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39D" w:rsidRPr="004676C1" w:rsidRDefault="00A9139D" w:rsidP="00A9139D">
      <w:pPr>
        <w:spacing w:line="480" w:lineRule="auto"/>
        <w:jc w:val="center"/>
        <w:rPr>
          <w:b/>
          <w:lang w:val="en-US"/>
        </w:rPr>
      </w:pPr>
      <w:r w:rsidRPr="004676C1">
        <w:rPr>
          <w:b/>
          <w:lang w:val="en-US"/>
        </w:rPr>
        <w:t>Scaling Down: On the Unsustainable Pleasure of Large-File Streaming</w:t>
      </w:r>
    </w:p>
    <w:p w:rsidR="00A9139D" w:rsidRPr="004676C1" w:rsidRDefault="00A9139D" w:rsidP="00A9139D">
      <w:pPr>
        <w:spacing w:line="480" w:lineRule="auto"/>
        <w:jc w:val="center"/>
        <w:rPr>
          <w:lang w:val="en-US"/>
        </w:rPr>
      </w:pPr>
    </w:p>
    <w:p w:rsidR="00A9139D" w:rsidRPr="004676C1" w:rsidRDefault="00A9139D" w:rsidP="00A9139D">
      <w:pPr>
        <w:spacing w:line="480" w:lineRule="auto"/>
        <w:jc w:val="center"/>
        <w:rPr>
          <w:lang w:val="en-US"/>
        </w:rPr>
      </w:pPr>
      <w:r w:rsidRPr="004676C1">
        <w:rPr>
          <w:lang w:val="en-US"/>
        </w:rPr>
        <w:t>Laura U. Marks</w:t>
      </w:r>
    </w:p>
    <w:p w:rsidR="00A9139D" w:rsidRPr="004676C1" w:rsidRDefault="00A9139D" w:rsidP="00A9139D">
      <w:pPr>
        <w:spacing w:line="480" w:lineRule="auto"/>
        <w:jc w:val="both"/>
        <w:rPr>
          <w:lang w:val="en-US"/>
        </w:rPr>
      </w:pPr>
    </w:p>
    <w:p w:rsidR="00A9139D" w:rsidRPr="004676C1" w:rsidRDefault="00A9139D" w:rsidP="00A9139D">
      <w:pPr>
        <w:spacing w:line="480" w:lineRule="auto"/>
        <w:jc w:val="both"/>
        <w:rPr>
          <w:lang w:val="en-US"/>
        </w:rPr>
      </w:pPr>
    </w:p>
    <w:p w:rsidR="00A9139D" w:rsidRPr="004676C1" w:rsidRDefault="00A9139D" w:rsidP="00A9139D">
      <w:pPr>
        <w:spacing w:line="480" w:lineRule="auto"/>
        <w:jc w:val="center"/>
        <w:rPr>
          <w:lang w:val="en-US"/>
        </w:rPr>
      </w:pPr>
      <w:r w:rsidRPr="004676C1">
        <w:rPr>
          <w:lang w:val="en-US"/>
        </w:rPr>
        <w:t>[</w:t>
      </w:r>
      <w:proofErr w:type="spellStart"/>
      <w:proofErr w:type="gramStart"/>
      <w:r w:rsidRPr="004676C1">
        <w:rPr>
          <w:lang w:val="en-US"/>
        </w:rPr>
        <w:t>figref</w:t>
      </w:r>
      <w:proofErr w:type="spellEnd"/>
      <w:proofErr w:type="gramEnd"/>
      <w:r w:rsidRPr="004676C1">
        <w:rPr>
          <w:lang w:val="en-US"/>
        </w:rPr>
        <w:t xml:space="preserve"> 15.1 - Point Zero]</w:t>
      </w:r>
    </w:p>
    <w:p w:rsidR="00A9139D" w:rsidRPr="004676C1" w:rsidRDefault="00A9139D" w:rsidP="00A9139D">
      <w:pPr>
        <w:spacing w:line="480" w:lineRule="auto"/>
        <w:jc w:val="center"/>
        <w:rPr>
          <w:lang w:val="en-US"/>
        </w:rPr>
      </w:pPr>
    </w:p>
    <w:p w:rsidR="00A9139D" w:rsidRPr="004676C1" w:rsidRDefault="00A9139D" w:rsidP="00A9139D">
      <w:pPr>
        <w:spacing w:line="480" w:lineRule="auto"/>
        <w:jc w:val="center"/>
        <w:rPr>
          <w:i/>
          <w:lang w:val="en-US"/>
        </w:rPr>
      </w:pPr>
      <w:r w:rsidRPr="004676C1">
        <w:rPr>
          <w:i/>
          <w:lang w:val="en-US"/>
        </w:rPr>
        <w:t xml:space="preserve">Fig. 15: </w:t>
      </w:r>
      <w:r w:rsidRPr="004676C1">
        <w:rPr>
          <w:i/>
          <w:color w:val="000000"/>
          <w:lang w:val="en-US"/>
        </w:rPr>
        <w:t>Nadia Shams’</w:t>
      </w:r>
      <w:r w:rsidRPr="004676C1">
        <w:rPr>
          <w:iCs/>
          <w:color w:val="000000"/>
          <w:lang w:val="en-US"/>
        </w:rPr>
        <w:t xml:space="preserve"> </w:t>
      </w:r>
      <w:r w:rsidRPr="004676C1">
        <w:rPr>
          <w:i/>
          <w:iCs/>
          <w:color w:val="000000"/>
          <w:lang w:val="en-US"/>
        </w:rPr>
        <w:t>small-file film</w:t>
      </w:r>
      <w:r w:rsidRPr="004676C1">
        <w:rPr>
          <w:iCs/>
          <w:color w:val="000000"/>
          <w:lang w:val="en-US"/>
        </w:rPr>
        <w:t xml:space="preserve"> Point Zero</w:t>
      </w:r>
      <w:r w:rsidRPr="004676C1">
        <w:rPr>
          <w:i/>
          <w:iCs/>
          <w:color w:val="000000"/>
          <w:lang w:val="en-US"/>
        </w:rPr>
        <w:t xml:space="preserve"> </w:t>
      </w:r>
      <w:r w:rsidRPr="004676C1">
        <w:rPr>
          <w:i/>
          <w:color w:val="000000"/>
          <w:lang w:val="en-US"/>
        </w:rPr>
        <w:t>(2020).</w:t>
      </w:r>
    </w:p>
    <w:p w:rsidR="00A9139D" w:rsidRPr="004676C1" w:rsidRDefault="00A9139D" w:rsidP="00A9139D">
      <w:pPr>
        <w:spacing w:line="480" w:lineRule="auto"/>
        <w:rPr>
          <w:lang w:val="en-US"/>
        </w:rPr>
      </w:pPr>
    </w:p>
    <w:p w:rsidR="00A9139D" w:rsidRPr="004676C1" w:rsidRDefault="00A9139D" w:rsidP="00A9139D">
      <w:pPr>
        <w:spacing w:line="480" w:lineRule="auto"/>
        <w:jc w:val="both"/>
        <w:rPr>
          <w:lang w:val="en-US"/>
        </w:rPr>
      </w:pPr>
      <w:r w:rsidRPr="004676C1">
        <w:rPr>
          <w:lang w:val="en-US"/>
        </w:rPr>
        <w:t>Because of the physical impacts of our movie viewing on other humans and our environment, the ethics of spectatorship involves the materiality of the cinematic medium. In the course of just about a decade, consumers worldwide, but especially in well-</w:t>
      </w:r>
      <w:proofErr w:type="spellStart"/>
      <w:r w:rsidRPr="004676C1">
        <w:rPr>
          <w:lang w:val="en-US"/>
        </w:rPr>
        <w:t>infrastructured</w:t>
      </w:r>
      <w:proofErr w:type="spellEnd"/>
      <w:r w:rsidRPr="004676C1">
        <w:rPr>
          <w:lang w:val="en-US"/>
        </w:rPr>
        <w:t xml:space="preserve"> regions, have come to expect moving images to be available on demand, on every kind of surface, and often as a replacement for text and audio. These new expectations are the </w:t>
      </w:r>
      <w:r w:rsidRPr="004676C1">
        <w:rPr>
          <w:i/>
          <w:iCs/>
          <w:lang w:val="en-US"/>
        </w:rPr>
        <w:t>rebound effects</w:t>
      </w:r>
      <w:r w:rsidRPr="004676C1">
        <w:rPr>
          <w:lang w:val="en-US"/>
        </w:rPr>
        <w:t xml:space="preserve"> of cheap and plentiful high-speed internet access: the phenomenon that greater efficiency leads to greater consumption of a resource. Streaming media is calculated to contribute a startling 1% and rising quickly of global greenhouse gases, because most regions of the world obtain electricity from fossil fuels to power their data centers, networks, and devices.</w:t>
      </w:r>
      <w:r w:rsidRPr="004676C1">
        <w:rPr>
          <w:rStyle w:val="EndnoteReference"/>
          <w:lang w:val="en-US"/>
        </w:rPr>
        <w:endnoteReference w:id="1"/>
      </w:r>
      <w:r w:rsidRPr="004676C1">
        <w:rPr>
          <w:lang w:val="en-US"/>
        </w:rPr>
        <w:t xml:space="preserve"> That figure contributes significantly to the carbon footprint of information and communication technologies (ICT) as a whole: ICT’s electricity use is rising by 6.6% to 7.3% per year.</w:t>
      </w:r>
      <w:r w:rsidRPr="004676C1">
        <w:rPr>
          <w:rStyle w:val="EndnoteReference"/>
          <w:lang w:val="en-US"/>
        </w:rPr>
        <w:endnoteReference w:id="2"/>
      </w:r>
      <w:r w:rsidRPr="004676C1">
        <w:rPr>
          <w:lang w:val="en-US"/>
        </w:rPr>
        <w:t xml:space="preserve"> Streaming large files in large quantities, then, ethically implicates spectators in the warming of the planet. Like Laura </w:t>
      </w:r>
      <w:proofErr w:type="spellStart"/>
      <w:r w:rsidRPr="004676C1">
        <w:rPr>
          <w:lang w:val="en-US"/>
        </w:rPr>
        <w:t>Mulvey</w:t>
      </w:r>
      <w:proofErr w:type="spellEnd"/>
      <w:r w:rsidRPr="004676C1">
        <w:rPr>
          <w:lang w:val="en-US"/>
        </w:rPr>
        <w:t xml:space="preserve"> in 1975, I write here about the unacknowledged cost of a certain cinematic pleasure, and I intend to destroy that pleasure. </w:t>
      </w:r>
    </w:p>
    <w:p w:rsidR="00A9139D" w:rsidRPr="004676C1" w:rsidRDefault="00A9139D" w:rsidP="00A9139D">
      <w:pPr>
        <w:spacing w:line="480" w:lineRule="auto"/>
        <w:jc w:val="both"/>
        <w:rPr>
          <w:lang w:val="en-US"/>
        </w:rPr>
      </w:pPr>
      <w:r w:rsidRPr="004676C1">
        <w:rPr>
          <w:lang w:val="en-US"/>
        </w:rPr>
        <w:tab/>
        <w:t xml:space="preserve">How does the value of postponing satisfaction by enjoying non-streaming media, accompanied by the ethical awareness that one is not damaging the planet, compare with the </w:t>
      </w:r>
      <w:r w:rsidRPr="004676C1">
        <w:rPr>
          <w:lang w:val="en-US"/>
        </w:rPr>
        <w:lastRenderedPageBreak/>
        <w:t xml:space="preserve">luxury of movies on demand? And how does the value of watching brief, low-resolution, often low-tech cinema, accompanied by a similar ethical awareness, compare with the enjoyment of energy-intensive high-definition streaming? In 2020 I founded the Small File Media Festival to draw attention to this issue and demonstrate that streaming movies can be attractive even when they use minimal bandwidth. </w:t>
      </w:r>
    </w:p>
    <w:p w:rsidR="00A9139D" w:rsidRPr="004676C1" w:rsidRDefault="00A9139D" w:rsidP="00A9139D">
      <w:pPr>
        <w:spacing w:line="480" w:lineRule="auto"/>
        <w:jc w:val="both"/>
        <w:rPr>
          <w:lang w:val="en-US"/>
        </w:rPr>
      </w:pPr>
    </w:p>
    <w:p w:rsidR="00A9139D" w:rsidRPr="004676C1" w:rsidRDefault="00A9139D" w:rsidP="00A9139D">
      <w:pPr>
        <w:spacing w:line="480" w:lineRule="auto"/>
        <w:jc w:val="both"/>
        <w:rPr>
          <w:b/>
          <w:bCs/>
          <w:lang w:val="en-US"/>
        </w:rPr>
      </w:pPr>
      <w:r w:rsidRPr="004676C1">
        <w:rPr>
          <w:b/>
          <w:bCs/>
          <w:lang w:val="en-US"/>
        </w:rPr>
        <w:t>Embracing Streaming Infrastructure</w:t>
      </w:r>
    </w:p>
    <w:p w:rsidR="00A9139D" w:rsidRPr="004676C1" w:rsidRDefault="00A9139D" w:rsidP="00A9139D">
      <w:pPr>
        <w:spacing w:line="480" w:lineRule="auto"/>
        <w:jc w:val="both"/>
        <w:rPr>
          <w:lang w:val="en-US"/>
        </w:rPr>
      </w:pPr>
      <w:r w:rsidRPr="004676C1">
        <w:rPr>
          <w:lang w:val="en-US"/>
        </w:rPr>
        <w:t xml:space="preserve">Mediation does not separate beings from each other but puts us in contact. Films bring audiences into contact with their pro-filmic worlds. From an aging videotape of a long-ago family gathering, the faces of family members swim up from the magnetic sea. When I Skype a loved one I feel the vibrations of his voice on the keyboard. Video-on-demand platforms like </w:t>
      </w:r>
      <w:proofErr w:type="spellStart"/>
      <w:r w:rsidRPr="004676C1">
        <w:rPr>
          <w:lang w:val="en-US"/>
        </w:rPr>
        <w:t>Mubi</w:t>
      </w:r>
      <w:proofErr w:type="spellEnd"/>
      <w:r w:rsidRPr="004676C1">
        <w:rPr>
          <w:lang w:val="en-US"/>
        </w:rPr>
        <w:t xml:space="preserve"> make rare movies accessible to grateful fans. </w:t>
      </w:r>
    </w:p>
    <w:p w:rsidR="00A9139D" w:rsidRPr="004676C1" w:rsidRDefault="00A9139D" w:rsidP="00A9139D">
      <w:pPr>
        <w:spacing w:line="480" w:lineRule="auto"/>
        <w:jc w:val="both"/>
        <w:rPr>
          <w:lang w:val="en-US"/>
        </w:rPr>
      </w:pPr>
      <w:r w:rsidRPr="004676C1">
        <w:rPr>
          <w:lang w:val="en-US"/>
        </w:rPr>
        <w:tab/>
        <w:t xml:space="preserve">Watching movies through these and other media also puts us viewers into contact with the means of mediation. The new field of infrastructure studies makes it more difficult than ever to disavow movies’ material, energetic, human, and environmental support. Now when we evaluate what film is good for, we should also evaluate its support, as the means of mediation can be salubrious or insalubrious. Bracketing for now the means of the movie’s filming and postproduction, we can evaluate the </w:t>
      </w:r>
      <w:proofErr w:type="spellStart"/>
      <w:r w:rsidRPr="004676C1">
        <w:rPr>
          <w:lang w:val="en-US"/>
        </w:rPr>
        <w:t>salubrity</w:t>
      </w:r>
      <w:proofErr w:type="spellEnd"/>
      <w:r w:rsidRPr="004676C1">
        <w:rPr>
          <w:lang w:val="en-US"/>
        </w:rPr>
        <w:t xml:space="preserve"> of storage medium and playback medium. </w:t>
      </w:r>
    </w:p>
    <w:p w:rsidR="00A9139D" w:rsidRPr="004676C1" w:rsidRDefault="00A9139D" w:rsidP="00A9139D">
      <w:pPr>
        <w:spacing w:line="480" w:lineRule="auto"/>
        <w:jc w:val="both"/>
        <w:rPr>
          <w:lang w:val="en-US"/>
        </w:rPr>
      </w:pPr>
      <w:r w:rsidRPr="004676C1">
        <w:rPr>
          <w:lang w:val="en-US"/>
        </w:rPr>
        <w:tab/>
        <w:t xml:space="preserve">Let’s first consider a film projected in a movie theater. The film’s storage medium entails the use of fossil fuels (for the acetate base) and, if it was shot on film, usually toxic chemicals. The projector is built to last for many years. Audiences gather in the theater to watch the movie, usually multiple times, allowing us to divide the environmental costs of production and projection by the total number of audience members. Yes, we need to account for the carbon footprint of how those audiences reached the theater—driving a gas-fueled car, taking transit, walking, etc. But we also need to measure the less calculable </w:t>
      </w:r>
      <w:proofErr w:type="spellStart"/>
      <w:r w:rsidRPr="004676C1">
        <w:rPr>
          <w:lang w:val="en-US"/>
        </w:rPr>
        <w:t>salubrity</w:t>
      </w:r>
      <w:proofErr w:type="spellEnd"/>
      <w:r w:rsidRPr="004676C1">
        <w:rPr>
          <w:lang w:val="en-US"/>
        </w:rPr>
        <w:t xml:space="preserve"> of the public social </w:t>
      </w:r>
      <w:r w:rsidRPr="004676C1">
        <w:rPr>
          <w:lang w:val="en-US"/>
        </w:rPr>
        <w:lastRenderedPageBreak/>
        <w:t xml:space="preserve">occasion of collective viewing—the pleasure of joint </w:t>
      </w:r>
      <w:r w:rsidRPr="004676C1">
        <w:rPr>
          <w:color w:val="000000"/>
          <w:lang w:val="en-US"/>
        </w:rPr>
        <w:t>action that, as Julian Hanich points out, is missing in solo home viewing.</w:t>
      </w:r>
      <w:r w:rsidRPr="004676C1">
        <w:rPr>
          <w:rStyle w:val="EndnoteReference"/>
          <w:color w:val="000000"/>
          <w:lang w:val="en-US"/>
        </w:rPr>
        <w:endnoteReference w:id="3"/>
      </w:r>
    </w:p>
    <w:p w:rsidR="00A9139D" w:rsidRPr="004676C1" w:rsidRDefault="00A9139D" w:rsidP="00A9139D">
      <w:pPr>
        <w:pStyle w:val="NormalWeb"/>
        <w:spacing w:before="0" w:beforeAutospacing="0" w:after="0" w:afterAutospacing="0" w:line="480" w:lineRule="auto"/>
        <w:jc w:val="both"/>
        <w:rPr>
          <w:lang w:val="en-US"/>
        </w:rPr>
      </w:pPr>
      <w:r w:rsidRPr="004676C1">
        <w:rPr>
          <w:lang w:val="en-US"/>
        </w:rPr>
        <w:tab/>
        <w:t xml:space="preserve">Turning to private viewing practices, those with a physical storage medium, like videotape, DVDs, </w:t>
      </w:r>
      <w:proofErr w:type="spellStart"/>
      <w:r w:rsidRPr="004676C1">
        <w:rPr>
          <w:lang w:val="en-US"/>
        </w:rPr>
        <w:t>Blu</w:t>
      </w:r>
      <w:proofErr w:type="spellEnd"/>
      <w:r w:rsidRPr="004676C1">
        <w:rPr>
          <w:lang w:val="en-US"/>
        </w:rPr>
        <w:t xml:space="preserve">-Rays, and digital files, all have their different manners of corralling electrons and different degrees of environmental impact. DVDs and </w:t>
      </w:r>
      <w:proofErr w:type="spellStart"/>
      <w:r w:rsidRPr="004676C1">
        <w:rPr>
          <w:lang w:val="en-US"/>
        </w:rPr>
        <w:t>Blu</w:t>
      </w:r>
      <w:proofErr w:type="spellEnd"/>
      <w:r w:rsidRPr="004676C1">
        <w:rPr>
          <w:lang w:val="en-US"/>
        </w:rPr>
        <w:t>-Rays have a carbon footprint due to their energy-intensive production and shipping and their plastic packaging. I am certain that, were there the will, it would be easy to engineer a lower-impact physical storage medium. The original private viewing practice without a physical storage medium is, of course, television. Television broadcast transmissions, analog or digital, travel lightly along proprietary segments of the radio spectrum, taking advantage of the free circulation of electrons. Their energy expense lies mainly in the production and use of TVs.</w:t>
      </w:r>
    </w:p>
    <w:p w:rsidR="00A9139D" w:rsidRPr="004676C1" w:rsidRDefault="00A9139D" w:rsidP="00A9139D">
      <w:pPr>
        <w:pStyle w:val="NormalWeb"/>
        <w:spacing w:before="0" w:beforeAutospacing="0" w:after="0" w:afterAutospacing="0" w:line="480" w:lineRule="auto"/>
        <w:jc w:val="both"/>
        <w:rPr>
          <w:b/>
          <w:bCs/>
          <w:lang w:val="en-US"/>
        </w:rPr>
      </w:pPr>
      <w:r w:rsidRPr="004676C1">
        <w:rPr>
          <w:lang w:val="en-US"/>
        </w:rPr>
        <w:tab/>
        <w:t>Streaming media are also a private viewing practice without a physical storage medium. Unlike television, however, streaming is narrowcasting: not one-to-many but one-to-one. Each viewer’s device requires its own unique transmission. Video files are large; for example, a one-hour, 720 x 1080p high-definition video with frame rate of 30 frames per second and bitrate of 5 megabytes per second has a file size of 2.11 gigabytes.</w:t>
      </w:r>
      <w:r w:rsidRPr="004676C1">
        <w:rPr>
          <w:rStyle w:val="EndnoteReference"/>
          <w:rFonts w:eastAsia="Arial"/>
          <w:lang w:val="en-US"/>
        </w:rPr>
        <w:endnoteReference w:id="4"/>
      </w:r>
      <w:r w:rsidRPr="004676C1">
        <w:rPr>
          <w:lang w:val="en-US"/>
        </w:rPr>
        <w:t xml:space="preserve"> They occupy the majority of storage space in servers. They require massive amounts of bandwidth. The streaming audience receives them on mobile phones, computers, and smart TVs that require a great deal of electricity to produce, as well as to use. Streaming video files travel through underground networks crossing Indigenous lands and satellite transmitters that crowd the skies, in transmissions that ‘hop’ among, by a low estimate, eleven networks before they reach their audience, consuming electricity at each point.</w:t>
      </w:r>
      <w:r w:rsidRPr="004676C1">
        <w:rPr>
          <w:rStyle w:val="EndnoteReference"/>
          <w:rFonts w:eastAsia="Arial"/>
          <w:lang w:val="en-US"/>
        </w:rPr>
        <w:endnoteReference w:id="5"/>
      </w:r>
      <w:r w:rsidRPr="004676C1">
        <w:rPr>
          <w:lang w:val="en-US"/>
        </w:rPr>
        <w:t xml:space="preserve"> </w:t>
      </w:r>
    </w:p>
    <w:p w:rsidR="00A9139D" w:rsidRPr="004676C1" w:rsidRDefault="00A9139D" w:rsidP="00A9139D">
      <w:pPr>
        <w:pStyle w:val="NormalWeb"/>
        <w:spacing w:before="0" w:beforeAutospacing="0" w:after="0" w:afterAutospacing="0" w:line="480" w:lineRule="auto"/>
        <w:jc w:val="both"/>
        <w:rPr>
          <w:lang w:val="en-US"/>
        </w:rPr>
      </w:pPr>
      <w:r w:rsidRPr="004676C1">
        <w:rPr>
          <w:lang w:val="en-US"/>
        </w:rPr>
        <w:tab/>
        <w:t xml:space="preserve">A 2014 study by engineers Arman </w:t>
      </w:r>
      <w:proofErr w:type="spellStart"/>
      <w:r w:rsidRPr="004676C1">
        <w:rPr>
          <w:lang w:val="en-US"/>
        </w:rPr>
        <w:t>Shehabi</w:t>
      </w:r>
      <w:proofErr w:type="spellEnd"/>
      <w:r w:rsidRPr="004676C1">
        <w:rPr>
          <w:lang w:val="en-US"/>
        </w:rPr>
        <w:t xml:space="preserve">, Ben Walker, and Eric </w:t>
      </w:r>
      <w:proofErr w:type="spellStart"/>
      <w:r w:rsidRPr="004676C1">
        <w:rPr>
          <w:lang w:val="en-US"/>
        </w:rPr>
        <w:t>Masanet</w:t>
      </w:r>
      <w:proofErr w:type="spellEnd"/>
      <w:r w:rsidRPr="004676C1">
        <w:rPr>
          <w:lang w:val="en-US"/>
        </w:rPr>
        <w:t xml:space="preserve"> has long been used to justify the argument that streaming has a lower carbon impact than DVDs.</w:t>
      </w:r>
      <w:r w:rsidRPr="004676C1">
        <w:rPr>
          <w:rStyle w:val="EndnoteReference"/>
          <w:rFonts w:eastAsia="Arial"/>
          <w:lang w:val="en-US"/>
        </w:rPr>
        <w:endnoteReference w:id="6"/>
      </w:r>
      <w:r w:rsidRPr="004676C1">
        <w:rPr>
          <w:lang w:val="en-US"/>
        </w:rPr>
        <w:t xml:space="preserve"> The authors’ comparison was based on the assumption that consumers drive to the video store, and </w:t>
      </w:r>
      <w:r w:rsidRPr="004676C1">
        <w:rPr>
          <w:lang w:val="en-US"/>
        </w:rPr>
        <w:lastRenderedPageBreak/>
        <w:t>that they watch only five movies per month. They pointed out that the balance would shift if people watched streaming video for more hours a day, and/or in higher definition. In fact, the balance shifted that very same year. In 2014, ‘cord-cutters’—consumers who only watch video online—consumed about 100 hours of video per month.</w:t>
      </w:r>
      <w:r w:rsidRPr="004676C1">
        <w:rPr>
          <w:rStyle w:val="EndnoteReference"/>
          <w:rFonts w:eastAsia="Arial"/>
          <w:lang w:val="en-US"/>
        </w:rPr>
        <w:endnoteReference w:id="7"/>
      </w:r>
      <w:r w:rsidRPr="004676C1">
        <w:rPr>
          <w:lang w:val="en-US"/>
        </w:rPr>
        <w:t xml:space="preserve"> </w:t>
      </w:r>
      <w:proofErr w:type="spellStart"/>
      <w:r w:rsidRPr="004676C1">
        <w:rPr>
          <w:lang w:val="en-US"/>
        </w:rPr>
        <w:t>Shehabi</w:t>
      </w:r>
      <w:proofErr w:type="spellEnd"/>
      <w:r w:rsidRPr="004676C1">
        <w:rPr>
          <w:lang w:val="en-US"/>
        </w:rPr>
        <w:t xml:space="preserve"> et al.’s study was limited to content found on DVDs, omitting YouTube-style video clips</w:t>
      </w:r>
      <w:r>
        <w:rPr>
          <w:lang w:val="en-US"/>
        </w:rPr>
        <w:t>,</w:t>
      </w:r>
      <w:r w:rsidRPr="004676C1">
        <w:rPr>
          <w:lang w:val="en-US"/>
        </w:rPr>
        <w:t xml:space="preserve"> and videos embedded in social media and websites. Once we take into account total online video viewing, not just movies, the environmental impact of streaming quickly becomes evident. </w:t>
      </w:r>
    </w:p>
    <w:p w:rsidR="00A9139D" w:rsidRPr="004676C1" w:rsidRDefault="00A9139D" w:rsidP="00A9139D">
      <w:pPr>
        <w:spacing w:line="480" w:lineRule="auto"/>
        <w:jc w:val="both"/>
        <w:rPr>
          <w:i/>
          <w:iCs/>
          <w:lang w:val="en-US"/>
        </w:rPr>
      </w:pPr>
      <w:r w:rsidRPr="004676C1">
        <w:rPr>
          <w:lang w:val="en-US"/>
        </w:rPr>
        <w:tab/>
        <w:t xml:space="preserve">Given impressive improvements in energy efficiency, the electricity consumption per gigabyte of ICT (information and communication technologies) has decreased dramatically. But only the foolhardy say we’re in the clear, as rebound effects mean that efficiency is outstripped by fast-rising demand for data-intensive uses like streaming media, not to mention </w:t>
      </w:r>
      <w:proofErr w:type="spellStart"/>
      <w:r w:rsidRPr="004676C1">
        <w:rPr>
          <w:lang w:val="en-US"/>
        </w:rPr>
        <w:t>blockchain</w:t>
      </w:r>
      <w:proofErr w:type="spellEnd"/>
      <w:r w:rsidRPr="004676C1">
        <w:rPr>
          <w:lang w:val="en-US"/>
        </w:rPr>
        <w:t>, artificial intelligence, and the Internet of things.</w:t>
      </w:r>
      <w:r w:rsidRPr="004676C1">
        <w:rPr>
          <w:rStyle w:val="EndnoteReference"/>
          <w:lang w:val="en-US"/>
        </w:rPr>
        <w:endnoteReference w:id="8"/>
      </w:r>
    </w:p>
    <w:p w:rsidR="00A9139D" w:rsidRPr="004676C1" w:rsidRDefault="00A9139D" w:rsidP="00A9139D">
      <w:pPr>
        <w:spacing w:line="480" w:lineRule="auto"/>
        <w:jc w:val="both"/>
        <w:rPr>
          <w:lang w:val="en-US"/>
        </w:rPr>
      </w:pPr>
      <w:r w:rsidRPr="004676C1">
        <w:rPr>
          <w:lang w:val="en-US"/>
        </w:rPr>
        <w:tab/>
        <w:t>All these devices rely on astonishingly dense electronic circuits, triumphs of Moore’s Law whereby the number of transistors on circuit doubles by a factor of 1.4 with each generation. The technological wonder of the electronic circuit relies on ever more efficient channeling of electrons.  This increase in efficiency is a function of complementary metal oxide semiconductors’ ability to work with ever lower supply voltages, known as CMOS scaling. However, with lower voltage, metal oxide transistors begin to leak exponentially, and what they are leaking is electrons.</w:t>
      </w:r>
      <w:r w:rsidRPr="004676C1">
        <w:rPr>
          <w:rStyle w:val="EndnoteReference"/>
          <w:lang w:val="en-US"/>
        </w:rPr>
        <w:endnoteReference w:id="9"/>
      </w:r>
      <w:r w:rsidRPr="004676C1">
        <w:rPr>
          <w:lang w:val="en-US"/>
        </w:rPr>
        <w:t xml:space="preserve"> Engineers are struggling desperately to come up with new ways to ensure energy efficiency.  But as engineer Hubert Kaeslin writes</w:t>
      </w:r>
      <w:r>
        <w:rPr>
          <w:lang w:val="en-US"/>
        </w:rPr>
        <w:t>:</w:t>
      </w:r>
      <w:r w:rsidRPr="004676C1">
        <w:rPr>
          <w:lang w:val="en-US"/>
        </w:rPr>
        <w:t xml:space="preserve"> </w:t>
      </w:r>
    </w:p>
    <w:p w:rsidR="00A9139D" w:rsidRPr="004676C1" w:rsidRDefault="00A9139D" w:rsidP="00A9139D">
      <w:pPr>
        <w:spacing w:line="480" w:lineRule="auto"/>
        <w:jc w:val="both"/>
        <w:rPr>
          <w:lang w:val="en-US"/>
        </w:rPr>
      </w:pPr>
    </w:p>
    <w:p w:rsidR="00A9139D" w:rsidRPr="004676C1" w:rsidRDefault="00A9139D" w:rsidP="00A9139D">
      <w:pPr>
        <w:spacing w:line="480" w:lineRule="auto"/>
        <w:ind w:left="432"/>
        <w:jc w:val="both"/>
        <w:rPr>
          <w:lang w:val="en-US"/>
        </w:rPr>
      </w:pPr>
      <w:r w:rsidRPr="004676C1">
        <w:rPr>
          <w:lang w:val="en-US"/>
        </w:rPr>
        <w:t xml:space="preserve">While it is utterly clear that there can be no further progress without corresponding improvements in energy efficiency, the thirst for ever higher data bandwidths, the quest for better video resolutions, the current move towards storing everything in the cloud rather than locally, the desire to communicate even with humble objects over the Internet, and </w:t>
      </w:r>
      <w:r w:rsidRPr="004676C1">
        <w:rPr>
          <w:lang w:val="en-US"/>
        </w:rPr>
        <w:lastRenderedPageBreak/>
        <w:t>similar trends will in all likelihood continue to drive up the energy demand of ICT as a whole. Unfortunately, CMOS scaling alone can no longer be counted upon to yield the same gains in terms of performance, efficiency, and cost reduction as in the past.</w:t>
      </w:r>
      <w:r w:rsidRPr="004676C1">
        <w:rPr>
          <w:rStyle w:val="EndnoteReference"/>
          <w:lang w:val="en-US"/>
        </w:rPr>
        <w:endnoteReference w:id="10"/>
      </w:r>
    </w:p>
    <w:p w:rsidR="00A9139D" w:rsidRPr="004676C1" w:rsidRDefault="00A9139D" w:rsidP="00A9139D">
      <w:pPr>
        <w:spacing w:line="480" w:lineRule="auto"/>
        <w:ind w:left="432"/>
        <w:jc w:val="both"/>
        <w:rPr>
          <w:lang w:val="en-US"/>
        </w:rPr>
      </w:pPr>
    </w:p>
    <w:p w:rsidR="00A9139D" w:rsidRPr="004676C1" w:rsidRDefault="00A9139D" w:rsidP="00A9139D">
      <w:pPr>
        <w:spacing w:line="480" w:lineRule="auto"/>
        <w:jc w:val="both"/>
        <w:rPr>
          <w:lang w:val="en-US"/>
        </w:rPr>
      </w:pPr>
      <w:r w:rsidRPr="004676C1">
        <w:rPr>
          <w:lang w:val="en-US"/>
        </w:rPr>
        <w:t>Circuits have become so small that the behavior of individual particles really matters. Electrons indentured to move along regimented paths seek liberty. They find it at the expense of circuit efficiency, with the result that Moore’s Law is coming to an end, and with it the energy efficiency that has powered computer miniaturization for 40 years. As we do for farm animals, if we think of an electron’s life as worth living, we should consider their freedom too. I personally find it a splendid joke on us molar-scale beings that electronic freedom threatens to bring decades of computational progress to a crashing halt.</w:t>
      </w:r>
    </w:p>
    <w:p w:rsidR="00A9139D" w:rsidRPr="004676C1" w:rsidRDefault="00A9139D" w:rsidP="00A9139D">
      <w:pPr>
        <w:pStyle w:val="NormalWeb"/>
        <w:spacing w:before="0" w:beforeAutospacing="0" w:after="0" w:afterAutospacing="0" w:line="480" w:lineRule="auto"/>
        <w:jc w:val="both"/>
        <w:rPr>
          <w:lang w:val="en-US"/>
        </w:rPr>
      </w:pPr>
      <w:r w:rsidRPr="004676C1">
        <w:rPr>
          <w:lang w:val="en-US"/>
        </w:rPr>
        <w:tab/>
        <w:t xml:space="preserve">Now let’s think about those complementary metals. Semiconductor miniaturization has required the use of increasingly rare metals, including indium, gallium, germanium, tantalum, and the rare earth elements dysprosium, neodymium, </w:t>
      </w:r>
      <w:proofErr w:type="spellStart"/>
      <w:r w:rsidRPr="004676C1">
        <w:rPr>
          <w:lang w:val="en-US"/>
        </w:rPr>
        <w:t>prosodymium</w:t>
      </w:r>
      <w:proofErr w:type="spellEnd"/>
      <w:r w:rsidRPr="004676C1">
        <w:rPr>
          <w:lang w:val="en-US"/>
        </w:rPr>
        <w:t xml:space="preserve">, </w:t>
      </w:r>
      <w:proofErr w:type="spellStart"/>
      <w:r w:rsidRPr="004676C1">
        <w:rPr>
          <w:lang w:val="en-US"/>
        </w:rPr>
        <w:t>vibranium</w:t>
      </w:r>
      <w:proofErr w:type="spellEnd"/>
      <w:r w:rsidRPr="004676C1">
        <w:rPr>
          <w:lang w:val="en-US"/>
        </w:rPr>
        <w:t>, and yttrium (one of these is fictional!).</w:t>
      </w:r>
      <w:r w:rsidRPr="004676C1">
        <w:rPr>
          <w:rStyle w:val="EndnoteReference"/>
          <w:rFonts w:eastAsia="Arial"/>
          <w:lang w:val="en-US"/>
        </w:rPr>
        <w:endnoteReference w:id="11"/>
      </w:r>
      <w:r w:rsidRPr="004676C1">
        <w:rPr>
          <w:lang w:val="en-US"/>
        </w:rPr>
        <w:t xml:space="preserve"> As we know, mining for tantalum in the Democratic Republic of Congo precipitated humanitarian atrocities and environmental devastation—all because tantalum, twice as dense as steel, durable, highly ductile, and especially easy to weld, is valued for its ability to smooth the flow of electrons in miniaturized circuits.</w:t>
      </w:r>
      <w:r w:rsidRPr="004676C1">
        <w:rPr>
          <w:rStyle w:val="EndnoteReference"/>
          <w:rFonts w:eastAsia="Arial"/>
          <w:lang w:val="en-US"/>
        </w:rPr>
        <w:endnoteReference w:id="12"/>
      </w:r>
      <w:r w:rsidRPr="004676C1">
        <w:rPr>
          <w:lang w:val="en-US"/>
        </w:rPr>
        <w:t xml:space="preserve"> I would like to take a moment to consider how ludicrous it is that the planet’s share of these rare and precious metals is fast depleting for purposes that are not good for us: the fetishism of immediacy, platforms designed to addict users, superfluous overbuilding of infrastructure, and the burning of fossil fuels to support all these. The resulting planetary devastation, I argue, trumps any good brought to us by streaming media.</w:t>
      </w:r>
    </w:p>
    <w:p w:rsidR="00A9139D" w:rsidRPr="004676C1" w:rsidRDefault="00A9139D" w:rsidP="00A9139D">
      <w:pPr>
        <w:spacing w:line="480" w:lineRule="auto"/>
        <w:jc w:val="both"/>
        <w:rPr>
          <w:lang w:val="en-US"/>
        </w:rPr>
      </w:pPr>
    </w:p>
    <w:p w:rsidR="00A9139D" w:rsidRPr="004676C1" w:rsidRDefault="00A9139D" w:rsidP="00A9139D">
      <w:pPr>
        <w:spacing w:line="480" w:lineRule="auto"/>
        <w:jc w:val="both"/>
        <w:rPr>
          <w:b/>
          <w:bCs/>
          <w:lang w:val="en-US"/>
        </w:rPr>
      </w:pPr>
      <w:r w:rsidRPr="004676C1">
        <w:rPr>
          <w:b/>
          <w:bCs/>
          <w:lang w:val="en-US"/>
        </w:rPr>
        <w:t>Infrastructural Soul-Assemblages</w:t>
      </w:r>
    </w:p>
    <w:p w:rsidR="00A9139D" w:rsidRPr="004676C1" w:rsidRDefault="00A9139D" w:rsidP="00A9139D">
      <w:pPr>
        <w:spacing w:line="480" w:lineRule="auto"/>
        <w:jc w:val="both"/>
        <w:rPr>
          <w:lang w:val="en-US"/>
        </w:rPr>
      </w:pPr>
      <w:r w:rsidRPr="004676C1">
        <w:rPr>
          <w:lang w:val="en-US"/>
        </w:rPr>
        <w:lastRenderedPageBreak/>
        <w:t xml:space="preserve">Infrastructure creates an assemblage, unique in each case, between the source of the movie and its destination. I like to think of these as soul-assemblages. I assume that every entity, however tiny, however dispersed, however immaterial, as long as it is capable of affecting or being affected (Spinoza), has a soul. Hence my obsession in the above with the labor of electrons and metals, as well as that of humans, technology, and the environment. My soul-assemblage concept draws on Leibniz’s concept of the dominated monad, Spinoza’s understanding that bodies combine in healthy and unhealthy ways, Whitehead’s concept of actual entity, and the assemblage theory of Deleuze and </w:t>
      </w:r>
      <w:proofErr w:type="spellStart"/>
      <w:r w:rsidRPr="004676C1">
        <w:rPr>
          <w:lang w:val="en-US"/>
        </w:rPr>
        <w:t>Guattari</w:t>
      </w:r>
      <w:proofErr w:type="spellEnd"/>
      <w:r w:rsidRPr="004676C1">
        <w:rPr>
          <w:lang w:val="en-US"/>
        </w:rPr>
        <w:t xml:space="preserve">. The cosmos is a single being, infinitely folded. Entities involved in a common event compose their own set of folds that behaves like a single soul. </w:t>
      </w:r>
    </w:p>
    <w:p w:rsidR="00A9139D" w:rsidRPr="004676C1" w:rsidRDefault="00A9139D" w:rsidP="00A9139D">
      <w:pPr>
        <w:spacing w:line="480" w:lineRule="auto"/>
        <w:jc w:val="both"/>
        <w:rPr>
          <w:lang w:val="en-US"/>
        </w:rPr>
      </w:pPr>
      <w:r w:rsidRPr="004676C1">
        <w:rPr>
          <w:lang w:val="en-US"/>
        </w:rPr>
        <w:tab/>
        <w:t xml:space="preserve">So for example, watching a movie in a theater, my soul folds together with those of other viewers, the screen, the theater furniture, the popcorn, the projector, the electricity powering the projector, the air through which light passes, the movie itself—its story, its characters, its colors and sounds—and with all the souls that made the movie possible. The soul-assemblage of </w:t>
      </w:r>
      <w:r w:rsidRPr="004676C1">
        <w:rPr>
          <w:i/>
          <w:iCs/>
          <w:lang w:val="en-US"/>
        </w:rPr>
        <w:t>Black Panther</w:t>
      </w:r>
      <w:r>
        <w:rPr>
          <w:i/>
          <w:iCs/>
          <w:lang w:val="en-US"/>
        </w:rPr>
        <w:t xml:space="preserve"> </w:t>
      </w:r>
      <w:r w:rsidRPr="004676C1">
        <w:rPr>
          <w:rFonts w:eastAsia="Arial"/>
          <w:lang w:val="en-US"/>
        </w:rPr>
        <w:t xml:space="preserve">(2018, dir. Ryan </w:t>
      </w:r>
      <w:proofErr w:type="spellStart"/>
      <w:r w:rsidRPr="004676C1">
        <w:rPr>
          <w:rFonts w:eastAsia="Arial"/>
          <w:lang w:val="en-US"/>
        </w:rPr>
        <w:t>Coogler</w:t>
      </w:r>
      <w:proofErr w:type="spellEnd"/>
      <w:r w:rsidRPr="004676C1">
        <w:rPr>
          <w:rFonts w:eastAsia="Arial"/>
          <w:lang w:val="en-US"/>
        </w:rPr>
        <w:t>)</w:t>
      </w:r>
      <w:r w:rsidRPr="004676C1">
        <w:rPr>
          <w:lang w:val="en-US"/>
        </w:rPr>
        <w:t xml:space="preserve">, for example, encompasses the performers, the crew, set design, equipment, script, editors, etc. It also includes the electricity consumption involved at every stage of production and reception, and the resulting greenhouse gases emitted. Around the movie develops a soul-assemblage that will be different every time and every place the movie is performed. Assembling with it too are the reviews, the awards, the gossip, the mashups on YouTube, the </w:t>
      </w:r>
      <w:proofErr w:type="spellStart"/>
      <w:r w:rsidRPr="004676C1">
        <w:rPr>
          <w:lang w:val="en-US"/>
        </w:rPr>
        <w:t>Afrofuturist</w:t>
      </w:r>
      <w:proofErr w:type="spellEnd"/>
      <w:r w:rsidRPr="004676C1">
        <w:rPr>
          <w:lang w:val="en-US"/>
        </w:rPr>
        <w:t xml:space="preserve"> inspirations, the grieving for the much-missed actor Chadwick Bozeman. The </w:t>
      </w:r>
      <w:r w:rsidRPr="004676C1">
        <w:rPr>
          <w:i/>
          <w:iCs/>
          <w:lang w:val="en-US"/>
        </w:rPr>
        <w:t xml:space="preserve">Black Panther </w:t>
      </w:r>
      <w:r w:rsidRPr="004676C1">
        <w:rPr>
          <w:lang w:val="en-US"/>
        </w:rPr>
        <w:t>soul-assemblage is a living, unified, ever-changing entity. We can assess the health of this great soul according to what becomes of the many souls that compose it in the course of their assembling.</w:t>
      </w:r>
    </w:p>
    <w:p w:rsidR="00A9139D" w:rsidRPr="004676C1" w:rsidRDefault="00A9139D" w:rsidP="00A9139D">
      <w:pPr>
        <w:spacing w:line="480" w:lineRule="auto"/>
        <w:jc w:val="both"/>
        <w:rPr>
          <w:lang w:val="en-US"/>
        </w:rPr>
      </w:pPr>
      <w:r w:rsidRPr="004676C1">
        <w:rPr>
          <w:lang w:val="en-US"/>
        </w:rPr>
        <w:t xml:space="preserve"> </w:t>
      </w:r>
      <w:r w:rsidRPr="004676C1">
        <w:rPr>
          <w:lang w:val="en-US"/>
        </w:rPr>
        <w:tab/>
        <w:t xml:space="preserve">We can do the same with the soul-assemblage of a streaming movie. As an example, I consider the much-loved “Beautiful Relaxing Music for Stress Relief ~ Calming Music ~ </w:t>
      </w:r>
      <w:r w:rsidRPr="004676C1">
        <w:rPr>
          <w:lang w:val="en-US"/>
        </w:rPr>
        <w:lastRenderedPageBreak/>
        <w:t xml:space="preserve">Meditation, Relaxation, Sleep, Spa” by Meditation Relax Music, which has had almost 37 million views since it was posted to YouTube in 2018. It features three hours of calming looped synthesizer music playing over cycling shots of forests, waterfalls, blue skies, and flowers. “Beautiful Relaxing Music for Stress </w:t>
      </w:r>
      <w:proofErr w:type="spellStart"/>
      <w:r w:rsidRPr="004676C1">
        <w:rPr>
          <w:lang w:val="en-US"/>
        </w:rPr>
        <w:t>Relief”’s</w:t>
      </w:r>
      <w:proofErr w:type="spellEnd"/>
      <w:r w:rsidRPr="004676C1">
        <w:rPr>
          <w:lang w:val="en-US"/>
        </w:rPr>
        <w:t xml:space="preserve"> soul-assemblage includes the musicians and filmmakers, the production company, the YouTube platform, the millions of human souls that have played this movie, the uncountable stresses, anxieties, and sleepless nights they suffered, the pleasant feelings of relaxation that washed over them as they listened, the dopamine secreted in the listeners’ brains. It includes the devices—phones, laptops, TVs—on which the audience streamed “Beautiful Relaxing Music for Stress Relief,” the wired and wireless internet connections, the servers that store YouTube videos, the networks that connect them. It includes engineers, rare metals, and electrons.</w:t>
      </w:r>
    </w:p>
    <w:p w:rsidR="00A9139D" w:rsidRPr="004676C1" w:rsidRDefault="00A9139D" w:rsidP="00A9139D">
      <w:pPr>
        <w:spacing w:line="480" w:lineRule="auto"/>
        <w:jc w:val="both"/>
        <w:rPr>
          <w:lang w:val="en-US"/>
        </w:rPr>
      </w:pPr>
      <w:r w:rsidRPr="004676C1">
        <w:rPr>
          <w:lang w:val="en-US"/>
        </w:rPr>
        <w:tab/>
        <w:t>YouTube, owned by Google, claims to be carbon neutral at source and receives an A rating from Greenpeace.</w:t>
      </w:r>
      <w:r w:rsidRPr="004676C1">
        <w:rPr>
          <w:rStyle w:val="EndnoteReference"/>
          <w:lang w:val="en-US"/>
        </w:rPr>
        <w:endnoteReference w:id="13"/>
      </w:r>
      <w:r w:rsidRPr="004676C1">
        <w:rPr>
          <w:lang w:val="en-US"/>
        </w:rPr>
        <w:t xml:space="preserve"> In fact this neutrality is achieved in part by cap-and-trade measures, which means an exchange of carbon credits, not an absolute decrease in carbon emissions.</w:t>
      </w:r>
      <w:r w:rsidRPr="004676C1">
        <w:rPr>
          <w:b/>
          <w:bCs/>
          <w:lang w:val="en-US"/>
        </w:rPr>
        <w:t xml:space="preserve"> </w:t>
      </w:r>
      <w:r w:rsidRPr="004676C1">
        <w:rPr>
          <w:lang w:val="en-US"/>
        </w:rPr>
        <w:t xml:space="preserve">Moreover, YouTube does not account for the energy source of the other servers and networks through which “Beautiful Relaxing Music for Stress Relief” passes, nor for the carbon emissions resulting from production of the devices, nor their disposal. </w:t>
      </w:r>
    </w:p>
    <w:p w:rsidR="00A9139D" w:rsidRPr="004676C1" w:rsidRDefault="00A9139D" w:rsidP="00A9139D">
      <w:pPr>
        <w:spacing w:line="480" w:lineRule="auto"/>
        <w:jc w:val="both"/>
        <w:rPr>
          <w:lang w:val="en-US"/>
        </w:rPr>
      </w:pPr>
      <w:r w:rsidRPr="004676C1">
        <w:rPr>
          <w:lang w:val="en-US"/>
        </w:rPr>
        <w:tab/>
        <w:t>You see the irony that a movie made for relaxation from stress and picturing forests actually makes a substantial contribution to the despoliation of the planet. Probably many of its listeners are anxious about global warming yet do not know they are contributing to it. Moreover, streaming a meditation video alone may not be as good for the soul as gathering with friends or going for a walk. By my reckoning, “Beautiful Relaxing Music for Stress Relief” is an overall unhealthy soul-assemblage, whose benefits for stressed individuals are canceled out by the stress their delivery system imposes on the planet.</w:t>
      </w:r>
    </w:p>
    <w:p w:rsidR="00A9139D" w:rsidRPr="004676C1" w:rsidRDefault="00A9139D" w:rsidP="00A9139D">
      <w:pPr>
        <w:spacing w:line="480" w:lineRule="auto"/>
        <w:jc w:val="both"/>
        <w:rPr>
          <w:b/>
          <w:bCs/>
          <w:lang w:val="en-US"/>
        </w:rPr>
      </w:pPr>
      <w:r w:rsidRPr="004676C1">
        <w:rPr>
          <w:lang w:val="en-US"/>
        </w:rPr>
        <w:lastRenderedPageBreak/>
        <w:tab/>
        <w:t xml:space="preserve">The point of this lugubrious exercise is not to single out an individual program but to emphasize that the recent habit of streaming large quantities of media on demand is unsustainable, as long as the electricity that powers most of the production and use of data centers, networks, and devices derives from fossil fuels. If you live in a region where energy sources are renewable, bravo! But you still need to factor in the electricity consumption of data centers and networks at streaming sources outside your region, and the energy required to produce your devices. Even were global energy one hundred percent renewable, it still would probably not be enough to support current high and growing levels of streaming. The shift to renewable energy is too slow and uneven to remediate this unsustainable situation before 2030, the year that carbon emissions must be lowered to 2016 levels in order to avoid catastrophic global warming. </w:t>
      </w:r>
    </w:p>
    <w:p w:rsidR="00A9139D" w:rsidRPr="004676C1" w:rsidRDefault="00A9139D" w:rsidP="00A9139D">
      <w:pPr>
        <w:pStyle w:val="NormalWeb"/>
        <w:spacing w:before="0" w:beforeAutospacing="0" w:after="0" w:afterAutospacing="0" w:line="480" w:lineRule="auto"/>
        <w:jc w:val="both"/>
        <w:rPr>
          <w:rFonts w:eastAsiaTheme="majorEastAsia"/>
          <w:kern w:val="24"/>
          <w:lang w:val="en-US"/>
        </w:rPr>
      </w:pPr>
      <w:r w:rsidRPr="004676C1">
        <w:rPr>
          <w:b/>
          <w:bCs/>
          <w:lang w:val="en-US"/>
        </w:rPr>
        <w:tab/>
      </w:r>
      <w:r w:rsidRPr="004676C1">
        <w:rPr>
          <w:lang w:val="en-US"/>
        </w:rPr>
        <w:t xml:space="preserve">If film is to be good for our planetary soul-assemblage, then, change is urgently necessary. Governments should </w:t>
      </w:r>
      <w:r w:rsidRPr="004676C1">
        <w:rPr>
          <w:rFonts w:eastAsiaTheme="majorEastAsia"/>
          <w:kern w:val="24"/>
          <w:lang w:val="en-US"/>
        </w:rPr>
        <w:t xml:space="preserve">treat high-speed streaming as a luxury. </w:t>
      </w:r>
      <w:r w:rsidRPr="004676C1">
        <w:rPr>
          <w:lang w:val="en-US"/>
        </w:rPr>
        <w:t>This could be carried out by imposing a carbon tax on streaming platforms, telecoms, and data center and network managers. Of course, those companies would pass these costs on to consumers, deepening the class divide between technological haves and have-nots. Nevertheless, I suggest we not hasten to embrace</w:t>
      </w:r>
      <w:r w:rsidRPr="004676C1">
        <w:rPr>
          <w:rFonts w:eastAsiaTheme="majorEastAsia"/>
          <w:kern w:val="24"/>
          <w:lang w:val="en-US"/>
        </w:rPr>
        <w:t xml:space="preserve"> the carbon-intensive and Western-centric ideal of net neutrality: the idea </w:t>
      </w:r>
      <w:r w:rsidRPr="004676C1">
        <w:rPr>
          <w:lang w:val="en-US"/>
        </w:rPr>
        <w:t>that all citizens should have equal access to high-speed internet</w:t>
      </w:r>
      <w:r w:rsidRPr="004676C1">
        <w:rPr>
          <w:rFonts w:eastAsiaTheme="majorEastAsia"/>
          <w:kern w:val="24"/>
          <w:lang w:val="en-US"/>
        </w:rPr>
        <w:t>.</w:t>
      </w:r>
      <w:r w:rsidRPr="004676C1">
        <w:rPr>
          <w:rStyle w:val="EndnoteReference"/>
          <w:rFonts w:eastAsiaTheme="majorEastAsia"/>
          <w:kern w:val="24"/>
          <w:lang w:val="en-US"/>
        </w:rPr>
        <w:endnoteReference w:id="14"/>
      </w:r>
      <w:r w:rsidRPr="004676C1">
        <w:rPr>
          <w:rFonts w:eastAsiaTheme="majorEastAsia"/>
          <w:kern w:val="24"/>
          <w:lang w:val="en-US"/>
        </w:rPr>
        <w:t xml:space="preserve"> </w:t>
      </w:r>
      <w:r w:rsidRPr="004676C1">
        <w:rPr>
          <w:lang w:val="en-US"/>
        </w:rPr>
        <w:t>The Shift Project, citing OECD statistics, points out that the digital carbon footprint of an American is 16 times larger than that of an inhabitant of a developing country,</w:t>
      </w:r>
      <w:r w:rsidRPr="004676C1">
        <w:rPr>
          <w:b/>
          <w:bCs/>
          <w:lang w:val="en-US"/>
        </w:rPr>
        <w:t xml:space="preserve"> </w:t>
      </w:r>
      <w:r w:rsidRPr="004676C1">
        <w:rPr>
          <w:lang w:val="en-US"/>
        </w:rPr>
        <w:t>and five times larger than the world average. They argue that regulation is compatible with net neutrality if we consider the criterion that the Internet be for the common good.</w:t>
      </w:r>
      <w:r w:rsidRPr="004676C1">
        <w:rPr>
          <w:rStyle w:val="EndnoteReference"/>
          <w:rFonts w:eastAsia="Arial"/>
          <w:lang w:val="en-US"/>
        </w:rPr>
        <w:endnoteReference w:id="15"/>
      </w:r>
      <w:r w:rsidRPr="004676C1">
        <w:rPr>
          <w:lang w:val="en-US"/>
        </w:rPr>
        <w:t xml:space="preserve"> Similarly, as Ramón </w:t>
      </w:r>
      <w:proofErr w:type="spellStart"/>
      <w:r w:rsidRPr="004676C1">
        <w:rPr>
          <w:lang w:val="en-US"/>
        </w:rPr>
        <w:t>Lobato</w:t>
      </w:r>
      <w:proofErr w:type="spellEnd"/>
      <w:r w:rsidRPr="004676C1">
        <w:rPr>
          <w:lang w:val="en-US"/>
        </w:rPr>
        <w:t xml:space="preserve"> writes, net neutrality is “grounded in a first-world idea of the internet, premised on an assumption of unbounded capacity. It does not ring true with how the internet is experienced in many countries.”</w:t>
      </w:r>
      <w:r w:rsidRPr="004676C1">
        <w:rPr>
          <w:rStyle w:val="EndnoteReference"/>
          <w:rFonts w:eastAsia="Arial"/>
          <w:lang w:val="en-US"/>
        </w:rPr>
        <w:endnoteReference w:id="16"/>
      </w:r>
      <w:r w:rsidRPr="004676C1">
        <w:rPr>
          <w:rFonts w:eastAsiaTheme="majorEastAsia"/>
          <w:kern w:val="24"/>
          <w:lang w:val="en-US"/>
        </w:rPr>
        <w:t xml:space="preserve">  </w:t>
      </w:r>
    </w:p>
    <w:p w:rsidR="00A9139D" w:rsidRPr="004676C1" w:rsidRDefault="00A9139D" w:rsidP="00A9139D">
      <w:pPr>
        <w:pStyle w:val="NormalWeb"/>
        <w:spacing w:before="0" w:beforeAutospacing="0" w:after="0" w:afterAutospacing="0" w:line="480" w:lineRule="auto"/>
        <w:jc w:val="both"/>
        <w:rPr>
          <w:lang w:val="en-US"/>
        </w:rPr>
      </w:pPr>
      <w:r w:rsidRPr="004676C1">
        <w:rPr>
          <w:rFonts w:eastAsiaTheme="majorEastAsia"/>
          <w:kern w:val="24"/>
          <w:lang w:val="en-US"/>
        </w:rPr>
        <w:lastRenderedPageBreak/>
        <w:tab/>
      </w:r>
      <w:r w:rsidRPr="004676C1">
        <w:rPr>
          <w:lang w:val="en-US"/>
        </w:rPr>
        <w:t>The United States, China, and the European Union could probably carry out such a regulation internally, but in other countries the Internet cannot be regulated at the federal level alone. Therefore, in the shorter term, the onus for change rests on individual practices. Movie lovers of all sorts need to be educated about the carbon footprint of streaming media. Consumers need to understand that the screens on which we watch our streaming movies—especially voracious 4K TVs and phones that last only one or two years—contribute a surprisingly high proportion of global greenhouse gas emissions. Streaming platforms should be required to default to standard or low resolution, passing to the viewer the responsibility to increase resolution. Viewers in poorly connected regions—those in poor countries and outside of urban centers—should become a model for those of us who are “data-rich,”</w:t>
      </w:r>
      <w:r w:rsidRPr="004676C1">
        <w:rPr>
          <w:rStyle w:val="EndnoteReference"/>
          <w:rFonts w:eastAsia="Arial"/>
          <w:lang w:val="en-US"/>
        </w:rPr>
        <w:endnoteReference w:id="17"/>
      </w:r>
      <w:r w:rsidRPr="004676C1">
        <w:rPr>
          <w:lang w:val="en-US"/>
        </w:rPr>
        <w:t xml:space="preserve"> now that the </w:t>
      </w:r>
      <w:proofErr w:type="spellStart"/>
      <w:r w:rsidRPr="004676C1">
        <w:rPr>
          <w:lang w:val="en-US"/>
        </w:rPr>
        <w:t>taintedness</w:t>
      </w:r>
      <w:proofErr w:type="spellEnd"/>
      <w:r w:rsidRPr="004676C1">
        <w:rPr>
          <w:lang w:val="en-US"/>
        </w:rPr>
        <w:t xml:space="preserve"> of our wealth is exposed. Yes, I am saying that people’s movie habits in low-bandwidth regions, like Rwanda, Kashmir, and northern Canada should be aspirational for the rest of us, and not the other way around.</w:t>
      </w:r>
      <w:r w:rsidRPr="004676C1">
        <w:rPr>
          <w:rStyle w:val="EndnoteReference"/>
          <w:rFonts w:eastAsia="Arial"/>
          <w:lang w:val="en-US"/>
        </w:rPr>
        <w:endnoteReference w:id="18"/>
      </w:r>
    </w:p>
    <w:p w:rsidR="00A9139D" w:rsidRPr="004676C1" w:rsidRDefault="00A9139D" w:rsidP="00A9139D">
      <w:pPr>
        <w:spacing w:line="480" w:lineRule="auto"/>
        <w:jc w:val="both"/>
        <w:rPr>
          <w:lang w:val="en-US"/>
        </w:rPr>
      </w:pPr>
      <w:r w:rsidRPr="004676C1">
        <w:rPr>
          <w:lang w:val="en-US"/>
        </w:rPr>
        <w:tab/>
        <w:t xml:space="preserve">To this bad news and these uncomfortable measures, the </w:t>
      </w:r>
      <w:proofErr w:type="spellStart"/>
      <w:r w:rsidRPr="004676C1">
        <w:rPr>
          <w:lang w:val="en-US"/>
        </w:rPr>
        <w:t>cinephilic</w:t>
      </w:r>
      <w:proofErr w:type="spellEnd"/>
      <w:r w:rsidRPr="004676C1">
        <w:rPr>
          <w:lang w:val="en-US"/>
        </w:rPr>
        <w:t xml:space="preserve"> soul-assemblage curdles in revulsion! To recognize that our seemingly benign streams are flowing with poison; to accept the bitter medicine of relinquishing our convenient and addictive habits. Again, however, I must emphasize that our streaming habits have only taken this unsustainable shape in the last decade or so, so it is not impossible to massage them into a more earth-friendly contour. Why not rest the desire for immediate gratification? Why not rent or borrow movies or go to the theater when we want to watch movies in high resolution? </w:t>
      </w:r>
    </w:p>
    <w:p w:rsidR="00A9139D" w:rsidRPr="004676C1" w:rsidRDefault="00A9139D" w:rsidP="00A9139D">
      <w:pPr>
        <w:spacing w:line="480" w:lineRule="auto"/>
        <w:jc w:val="both"/>
        <w:rPr>
          <w:lang w:val="en-US"/>
        </w:rPr>
      </w:pPr>
    </w:p>
    <w:p w:rsidR="00A9139D" w:rsidRPr="004676C1" w:rsidRDefault="00A9139D" w:rsidP="00A9139D">
      <w:pPr>
        <w:spacing w:line="480" w:lineRule="auto"/>
        <w:jc w:val="both"/>
        <w:rPr>
          <w:b/>
          <w:bCs/>
          <w:lang w:val="en-US"/>
        </w:rPr>
      </w:pPr>
      <w:proofErr w:type="spellStart"/>
      <w:r w:rsidRPr="004676C1">
        <w:rPr>
          <w:b/>
          <w:bCs/>
          <w:lang w:val="en-US"/>
        </w:rPr>
        <w:t>Cinephilia</w:t>
      </w:r>
      <w:proofErr w:type="spellEnd"/>
      <w:r w:rsidRPr="004676C1">
        <w:rPr>
          <w:b/>
          <w:bCs/>
          <w:lang w:val="en-US"/>
        </w:rPr>
        <w:t xml:space="preserve"> and Resolution</w:t>
      </w:r>
    </w:p>
    <w:p w:rsidR="00A9139D" w:rsidRPr="004676C1" w:rsidRDefault="00A9139D" w:rsidP="00A9139D">
      <w:pPr>
        <w:spacing w:line="480" w:lineRule="auto"/>
        <w:jc w:val="both"/>
        <w:rPr>
          <w:lang w:val="en-US"/>
        </w:rPr>
      </w:pPr>
      <w:r w:rsidRPr="004676C1">
        <w:rPr>
          <w:lang w:val="en-US"/>
        </w:rPr>
        <w:t>‘Hot’ media, in Marshall McLuhan’s conception, or media that extend a single sense in ‘high definition,’ are well filled in with data, leave little to be completed by the audience, and allow less participation. Too much heat, too much stimulation, and passivity and numbness set in.</w:t>
      </w:r>
      <w:r w:rsidRPr="004676C1">
        <w:rPr>
          <w:rStyle w:val="EndnoteReference"/>
          <w:lang w:val="en-US"/>
        </w:rPr>
        <w:endnoteReference w:id="19"/>
      </w:r>
      <w:r w:rsidRPr="004676C1">
        <w:rPr>
          <w:lang w:val="en-US"/>
        </w:rPr>
        <w:t xml:space="preserve"> </w:t>
      </w:r>
      <w:proofErr w:type="gramStart"/>
      <w:r w:rsidRPr="004676C1">
        <w:rPr>
          <w:lang w:val="en-US"/>
        </w:rPr>
        <w:lastRenderedPageBreak/>
        <w:t>For</w:t>
      </w:r>
      <w:proofErr w:type="gramEnd"/>
      <w:r w:rsidRPr="004676C1">
        <w:rPr>
          <w:lang w:val="en-US"/>
        </w:rPr>
        <w:t xml:space="preserve"> people in well-</w:t>
      </w:r>
      <w:proofErr w:type="spellStart"/>
      <w:r w:rsidRPr="004676C1">
        <w:rPr>
          <w:lang w:val="en-US"/>
        </w:rPr>
        <w:t>infrastructured</w:t>
      </w:r>
      <w:proofErr w:type="spellEnd"/>
      <w:r w:rsidRPr="004676C1">
        <w:rPr>
          <w:lang w:val="en-US"/>
        </w:rPr>
        <w:t xml:space="preserve"> regions, the numerous streaming video surfaces that surround us every day emit this video heat, to </w:t>
      </w:r>
      <w:r w:rsidRPr="004676C1">
        <w:rPr>
          <w:kern w:val="1"/>
          <w:lang w:val="en-US"/>
        </w:rPr>
        <w:t>anodyne</w:t>
      </w:r>
      <w:r w:rsidRPr="004676C1">
        <w:rPr>
          <w:lang w:val="en-US"/>
        </w:rPr>
        <w:t xml:space="preserve"> effect. </w:t>
      </w:r>
      <w:r w:rsidRPr="004676C1">
        <w:rPr>
          <w:kern w:val="1"/>
          <w:lang w:val="en-US"/>
        </w:rPr>
        <w:t xml:space="preserve"> </w:t>
      </w:r>
    </w:p>
    <w:p w:rsidR="00A9139D" w:rsidRPr="004676C1" w:rsidRDefault="00A9139D" w:rsidP="00A9139D">
      <w:pPr>
        <w:pStyle w:val="NormalWeb"/>
        <w:spacing w:before="0" w:beforeAutospacing="0" w:after="0" w:afterAutospacing="0" w:line="480" w:lineRule="auto"/>
        <w:jc w:val="both"/>
        <w:rPr>
          <w:lang w:val="en-US"/>
        </w:rPr>
      </w:pPr>
      <w:r w:rsidRPr="004676C1">
        <w:rPr>
          <w:lang w:val="en-US"/>
        </w:rPr>
        <w:tab/>
        <w:t xml:space="preserve">I don’t think I’m the only person who finds the marketed appeal of high-resolution, ‘immersive’ media faintly insulting. It assumes we are so forgetful that we can’t recall what things look like, so unimaginative that our minds can’t fill in </w:t>
      </w:r>
      <w:proofErr w:type="gramStart"/>
      <w:r w:rsidRPr="004676C1">
        <w:rPr>
          <w:lang w:val="en-US"/>
        </w:rPr>
        <w:t>details, that</w:t>
      </w:r>
      <w:proofErr w:type="gramEnd"/>
      <w:r w:rsidRPr="004676C1">
        <w:rPr>
          <w:lang w:val="en-US"/>
        </w:rPr>
        <w:t xml:space="preserve"> our brains and senses have shrunk down to wizened nubs (which, according to McLuhan, they may have)</w:t>
      </w:r>
      <w:r>
        <w:rPr>
          <w:lang w:val="en-US"/>
        </w:rPr>
        <w:t>.</w:t>
      </w:r>
      <w:r w:rsidRPr="004676C1">
        <w:rPr>
          <w:lang w:val="en-US"/>
        </w:rPr>
        <w:t xml:space="preserve"> As I demonstrated above, media build a contact between object and viewer, which an engaged viewer can imaginatively realize, even if the video file is low resolution. All media are like executable files—designed to travel small and unpack when they reach their destination. Certainly the majority of videos that stream around the world do not need to be high resolution to affect their audience in the intended way. Most instructional and documentary movies, such as news, cat and child videos and other amusements, cooking and meditation videos, sports, and pornography, have the purpose of transmitting information and affect more than providing a rich perceptual experience. Even if they transmit with a very low bitrate and lower frame rate, the receiver can still learn the information and enjoy the affective response. The same has been long true for online games, though games are becoming sensuously and unsustainably cinematic. I would argue too that for the majority of streaming series and narratives, even at very low resolution, narrative and affective content come across easily. (In the first months of the Covid-19 pandemic, Netflix, YouTube, and PlayStation reduced their streams to standard definition, a still quite high 720p, to meet the spike in demand.</w:t>
      </w:r>
      <w:r w:rsidRPr="004676C1">
        <w:rPr>
          <w:rStyle w:val="EndnoteReference"/>
          <w:rFonts w:eastAsia="Arial"/>
          <w:lang w:val="en-US"/>
        </w:rPr>
        <w:endnoteReference w:id="20"/>
      </w:r>
      <w:r w:rsidRPr="004676C1">
        <w:rPr>
          <w:lang w:val="en-US"/>
        </w:rPr>
        <w:t>) Similarly, the faces in video calls and video conferences can be satisfactorily unpacked at the user’s end from a small cluster of pixels and a decreased frame rate. And since sound files are much smaller than video files, evocative soundtracks can fill in a great deal of the missing information.</w:t>
      </w:r>
    </w:p>
    <w:p w:rsidR="00A9139D" w:rsidRPr="004676C1" w:rsidRDefault="00A9139D" w:rsidP="00A9139D">
      <w:pPr>
        <w:pStyle w:val="NormalWeb"/>
        <w:spacing w:before="0" w:beforeAutospacing="0" w:after="0" w:afterAutospacing="0" w:line="480" w:lineRule="auto"/>
        <w:jc w:val="both"/>
        <w:rPr>
          <w:lang w:val="en-US"/>
        </w:rPr>
      </w:pPr>
      <w:r w:rsidRPr="004676C1">
        <w:rPr>
          <w:lang w:val="en-US"/>
        </w:rPr>
        <w:tab/>
        <w:t xml:space="preserve">Nevertheless, there are some movies that we want to overwhelm us </w:t>
      </w:r>
      <w:proofErr w:type="spellStart"/>
      <w:r w:rsidRPr="004676C1">
        <w:rPr>
          <w:lang w:val="en-US"/>
        </w:rPr>
        <w:t>sensorially</w:t>
      </w:r>
      <w:proofErr w:type="spellEnd"/>
      <w:r w:rsidRPr="004676C1">
        <w:rPr>
          <w:lang w:val="en-US"/>
        </w:rPr>
        <w:t xml:space="preserve">. The high resolution, speed, and </w:t>
      </w:r>
      <w:proofErr w:type="spellStart"/>
      <w:r w:rsidRPr="004676C1">
        <w:rPr>
          <w:lang w:val="en-US"/>
        </w:rPr>
        <w:t>immersiveness</w:t>
      </w:r>
      <w:proofErr w:type="spellEnd"/>
      <w:r w:rsidRPr="004676C1">
        <w:rPr>
          <w:lang w:val="en-US"/>
        </w:rPr>
        <w:t xml:space="preserve"> promised in the marketing of every device and </w:t>
      </w:r>
      <w:r w:rsidRPr="004676C1">
        <w:rPr>
          <w:lang w:val="en-US"/>
        </w:rPr>
        <w:lastRenderedPageBreak/>
        <w:t xml:space="preserve">telecom package really do matter for films whose meaning rests in the perceptual experience itself. Streaming, with its crafty deployment of compression to replace atmosphere with </w:t>
      </w:r>
      <w:proofErr w:type="spellStart"/>
      <w:r w:rsidRPr="004676C1">
        <w:rPr>
          <w:lang w:val="en-US"/>
        </w:rPr>
        <w:t>pixelline</w:t>
      </w:r>
      <w:proofErr w:type="spellEnd"/>
      <w:r w:rsidRPr="004676C1">
        <w:rPr>
          <w:lang w:val="en-US"/>
        </w:rPr>
        <w:t xml:space="preserve"> approximations, torments the </w:t>
      </w:r>
      <w:proofErr w:type="spellStart"/>
      <w:r w:rsidRPr="004676C1">
        <w:rPr>
          <w:lang w:val="en-US"/>
        </w:rPr>
        <w:t>cinephile</w:t>
      </w:r>
      <w:proofErr w:type="spellEnd"/>
      <w:r w:rsidRPr="004676C1">
        <w:rPr>
          <w:lang w:val="en-US"/>
        </w:rPr>
        <w:t xml:space="preserve">. But as I have demonstrated, the immersive ideal, very robust bandwidth streaming to a 4K or 8K television, is unsustainable. For the environmentalist </w:t>
      </w:r>
      <w:proofErr w:type="spellStart"/>
      <w:r w:rsidRPr="004676C1">
        <w:rPr>
          <w:lang w:val="en-US"/>
        </w:rPr>
        <w:t>cinephile</w:t>
      </w:r>
      <w:proofErr w:type="spellEnd"/>
      <w:r w:rsidRPr="004676C1">
        <w:rPr>
          <w:lang w:val="en-US"/>
        </w:rPr>
        <w:t xml:space="preserve">, given the correlation between image quality and global warming, streaming is torture. </w:t>
      </w:r>
    </w:p>
    <w:p w:rsidR="00A9139D" w:rsidRPr="004676C1" w:rsidRDefault="00A9139D" w:rsidP="00A9139D">
      <w:pPr>
        <w:spacing w:line="480" w:lineRule="auto"/>
        <w:jc w:val="both"/>
        <w:rPr>
          <w:lang w:val="en-US"/>
        </w:rPr>
      </w:pPr>
    </w:p>
    <w:p w:rsidR="00A9139D" w:rsidRPr="004676C1" w:rsidRDefault="00A9139D" w:rsidP="00A9139D">
      <w:pPr>
        <w:spacing w:line="480" w:lineRule="auto"/>
        <w:jc w:val="both"/>
        <w:rPr>
          <w:b/>
          <w:bCs/>
          <w:lang w:val="en-US"/>
        </w:rPr>
      </w:pPr>
      <w:r w:rsidRPr="004676C1">
        <w:rPr>
          <w:rFonts w:eastAsiaTheme="majorEastAsia"/>
          <w:b/>
          <w:bCs/>
          <w:kern w:val="24"/>
          <w:lang w:val="en-US"/>
        </w:rPr>
        <w:t>Salubrious Small Files</w:t>
      </w:r>
    </w:p>
    <w:p w:rsidR="00A9139D" w:rsidRPr="004676C1" w:rsidRDefault="00A9139D" w:rsidP="00A9139D">
      <w:pPr>
        <w:spacing w:line="480" w:lineRule="auto"/>
        <w:jc w:val="both"/>
        <w:rPr>
          <w:lang w:val="en-US"/>
        </w:rPr>
      </w:pPr>
      <w:r w:rsidRPr="004676C1">
        <w:rPr>
          <w:lang w:val="en-US"/>
        </w:rPr>
        <w:t xml:space="preserve">Finally, some sweetness to follow the bitter pill. Let the song of the small file soothe our souls! </w:t>
      </w:r>
    </w:p>
    <w:p w:rsidR="00A9139D" w:rsidRPr="004676C1" w:rsidRDefault="00A9139D" w:rsidP="00A9139D">
      <w:pPr>
        <w:spacing w:line="480" w:lineRule="auto"/>
        <w:jc w:val="both"/>
        <w:rPr>
          <w:b/>
          <w:bCs/>
          <w:lang w:val="en-US"/>
        </w:rPr>
      </w:pPr>
      <w:r w:rsidRPr="004676C1">
        <w:rPr>
          <w:lang w:val="en-US"/>
        </w:rPr>
        <w:tab/>
        <w:t>Films that stream at as little as one megabyte per minute can beguile, delight, and satisfy their audiences. To test this hypothesis, I founded the Small File Media Festival, now in its second year (smallfile.ca). We invite makers to submit movies of no more than five megabytes in size and five minutes in duration, that can be streamed at little cost to the environment. In its first rendition in 2020, the festival screened over 100 works by artists in sixteen countries, in ten lovingly curated programs, to 165 attendees. The movies included data-spare movies creatively crafted with a wide range of compression algorithms; exquisite, high-resolution works of only 15 seconds; works made with technologies thought to be obsolete; animations; works that rely on still images and rich soundtracks; and many other inventive solutions to our small-file challenge. With small-file movies the ethical issue is less the content but the file size. Small-file porn, by the criteria I have introduced here, is as ethical as small-file activist documentaries. In fact, however, the movies that fell into our porn category, which in the First Annual Small File Media Festival we renamed “Steamy Bits,” challenged the boundaries between erotic, aesthetic, and intellectual enjoyment.</w:t>
      </w:r>
      <w:r w:rsidRPr="004676C1">
        <w:rPr>
          <w:rStyle w:val="EndnoteReference"/>
          <w:lang w:val="en-US"/>
        </w:rPr>
        <w:endnoteReference w:id="21"/>
      </w:r>
    </w:p>
    <w:p w:rsidR="00A9139D" w:rsidRPr="004676C1" w:rsidRDefault="00A9139D" w:rsidP="00A9139D">
      <w:pPr>
        <w:spacing w:line="480" w:lineRule="auto"/>
        <w:jc w:val="both"/>
        <w:rPr>
          <w:rFonts w:eastAsiaTheme="majorEastAsia"/>
          <w:kern w:val="24"/>
          <w:lang w:val="en-US"/>
        </w:rPr>
      </w:pPr>
      <w:r w:rsidRPr="004676C1">
        <w:rPr>
          <w:rFonts w:eastAsiaTheme="majorEastAsia"/>
          <w:kern w:val="24"/>
          <w:lang w:val="en-US"/>
        </w:rPr>
        <w:tab/>
        <w:t xml:space="preserve">Small-file movies are salubrious in many ways. They embrace the loss of information that occurs with compression. Yet many small-file movies are surprisingly high in quality. It’s </w:t>
      </w:r>
      <w:r w:rsidRPr="004676C1">
        <w:rPr>
          <w:rFonts w:eastAsiaTheme="majorEastAsia"/>
          <w:kern w:val="24"/>
          <w:lang w:val="en-US"/>
        </w:rPr>
        <w:lastRenderedPageBreak/>
        <w:t xml:space="preserve">not necessary to sacrifice resolution to make a file small. Camera and </w:t>
      </w:r>
      <w:proofErr w:type="spellStart"/>
      <w:r w:rsidRPr="004676C1">
        <w:rPr>
          <w:rFonts w:eastAsiaTheme="majorEastAsia"/>
          <w:kern w:val="24"/>
          <w:lang w:val="en-US"/>
        </w:rPr>
        <w:t>mise</w:t>
      </w:r>
      <w:proofErr w:type="spellEnd"/>
      <w:r w:rsidRPr="004676C1">
        <w:rPr>
          <w:rFonts w:eastAsiaTheme="majorEastAsia"/>
          <w:kern w:val="24"/>
          <w:lang w:val="en-US"/>
        </w:rPr>
        <w:t>-</w:t>
      </w:r>
      <w:proofErr w:type="spellStart"/>
      <w:r w:rsidRPr="004676C1">
        <w:rPr>
          <w:rFonts w:eastAsiaTheme="majorEastAsia"/>
          <w:kern w:val="24"/>
          <w:lang w:val="en-US"/>
        </w:rPr>
        <w:t>en</w:t>
      </w:r>
      <w:proofErr w:type="spellEnd"/>
      <w:r w:rsidRPr="004676C1">
        <w:rPr>
          <w:rFonts w:eastAsiaTheme="majorEastAsia"/>
          <w:kern w:val="24"/>
          <w:lang w:val="en-US"/>
        </w:rPr>
        <w:t xml:space="preserve">-scène techniques such as using a shallow focal length and keeping both camera movement and in-frame movement slow allow the image to remain crisp when it is compressed. That’s because compression algorithms compare sequential frames: when their differences are slight, the disparity in compression is smaller. </w:t>
      </w:r>
    </w:p>
    <w:p w:rsidR="00A9139D" w:rsidRPr="004676C1" w:rsidRDefault="00A9139D" w:rsidP="00A9139D">
      <w:pPr>
        <w:spacing w:line="480" w:lineRule="auto"/>
        <w:jc w:val="both"/>
        <w:rPr>
          <w:rFonts w:eastAsiaTheme="majorEastAsia"/>
          <w:kern w:val="24"/>
          <w:lang w:val="en-US"/>
        </w:rPr>
      </w:pPr>
      <w:r w:rsidRPr="004676C1">
        <w:rPr>
          <w:rFonts w:eastAsiaTheme="majorEastAsia"/>
          <w:kern w:val="24"/>
          <w:lang w:val="en-US"/>
        </w:rPr>
        <w:tab/>
        <w:t>Similarly, small-file movies are intensive, not extensive. Most still and video images shot with recent digital cameras expand to fill the needlessly large file size to which the camera defaults. Is a 5MB snapshot created in 2021 more valuable than a 350kb snapshot created in 2000? In most cases, no. An intensive image pours value into every pixel: every pixel matters. (</w:t>
      </w:r>
      <w:proofErr w:type="spellStart"/>
      <w:r w:rsidRPr="004676C1">
        <w:rPr>
          <w:rFonts w:eastAsiaTheme="majorEastAsia"/>
          <w:kern w:val="24"/>
          <w:lang w:val="en-US"/>
        </w:rPr>
        <w:t>Azadeh</w:t>
      </w:r>
      <w:proofErr w:type="spellEnd"/>
      <w:r w:rsidRPr="004676C1">
        <w:rPr>
          <w:rFonts w:eastAsiaTheme="majorEastAsia"/>
          <w:kern w:val="24"/>
          <w:lang w:val="en-US"/>
        </w:rPr>
        <w:t xml:space="preserve"> </w:t>
      </w:r>
      <w:proofErr w:type="spellStart"/>
      <w:r w:rsidRPr="004676C1">
        <w:rPr>
          <w:rFonts w:eastAsiaTheme="majorEastAsia"/>
          <w:kern w:val="24"/>
          <w:lang w:val="en-US"/>
        </w:rPr>
        <w:t>Emadi</w:t>
      </w:r>
      <w:proofErr w:type="spellEnd"/>
      <w:r w:rsidRPr="004676C1">
        <w:rPr>
          <w:rFonts w:eastAsiaTheme="majorEastAsia"/>
          <w:kern w:val="24"/>
          <w:lang w:val="en-US"/>
        </w:rPr>
        <w:t xml:space="preserve"> argues that pixels are the soul of the digital screen, because each one of them undergoes radical transformation to support changes in the picture surface.)</w:t>
      </w:r>
      <w:r w:rsidRPr="004676C1">
        <w:rPr>
          <w:rStyle w:val="EndnoteReference"/>
          <w:rFonts w:eastAsiaTheme="majorEastAsia"/>
          <w:kern w:val="24"/>
          <w:lang w:val="en-US"/>
        </w:rPr>
        <w:endnoteReference w:id="22"/>
      </w:r>
      <w:r w:rsidRPr="004676C1">
        <w:rPr>
          <w:rFonts w:eastAsiaTheme="majorEastAsia"/>
          <w:kern w:val="24"/>
          <w:lang w:val="en-US"/>
        </w:rPr>
        <w:t xml:space="preserve"> In McLuhan’s term, small-file movies are ‘cool’ media: they activate the viewer and draw them in. Small-file movies are often haptic, and as a result, erotic; drawn in, </w:t>
      </w:r>
      <w:r w:rsidRPr="004676C1">
        <w:rPr>
          <w:lang w:val="en-US"/>
        </w:rPr>
        <w:t>we feel the movies with all our senses as much as we perceive them visually; sound plays a large role in this engagement.</w:t>
      </w:r>
      <w:r w:rsidRPr="004676C1">
        <w:rPr>
          <w:rFonts w:eastAsiaTheme="majorEastAsia"/>
          <w:kern w:val="24"/>
          <w:lang w:val="en-US"/>
        </w:rPr>
        <w:t xml:space="preserve"> Small-file movies stimulate the imagination.</w:t>
      </w:r>
    </w:p>
    <w:p w:rsidR="00A9139D" w:rsidRPr="004676C1" w:rsidRDefault="00A9139D" w:rsidP="00A9139D">
      <w:pPr>
        <w:spacing w:line="480" w:lineRule="auto"/>
        <w:jc w:val="both"/>
        <w:rPr>
          <w:rFonts w:eastAsiaTheme="majorEastAsia"/>
          <w:kern w:val="24"/>
          <w:lang w:val="en-US"/>
        </w:rPr>
        <w:sectPr w:rsidR="00A9139D" w:rsidRPr="004676C1" w:rsidSect="00830C93">
          <w:endnotePr>
            <w:numFmt w:val="decimal"/>
            <w:numRestart w:val="eachSect"/>
          </w:endnotePr>
          <w:pgSz w:w="11901" w:h="16817"/>
          <w:pgMar w:top="1418" w:right="1418" w:bottom="1418" w:left="1418" w:header="708" w:footer="708" w:gutter="0"/>
          <w:cols w:space="708"/>
          <w:docGrid w:linePitch="360"/>
        </w:sectPr>
      </w:pPr>
      <w:r w:rsidRPr="004676C1">
        <w:rPr>
          <w:rFonts w:eastAsiaTheme="majorEastAsia"/>
          <w:kern w:val="24"/>
          <w:lang w:val="en-US"/>
        </w:rPr>
        <w:tab/>
        <w:t xml:space="preserve">Unlike other streaming videos, small-file movies </w:t>
      </w:r>
      <w:r w:rsidRPr="004676C1">
        <w:rPr>
          <w:lang w:val="en-US"/>
        </w:rPr>
        <w:t xml:space="preserve">celebrate infrastructure rather than disavow it. </w:t>
      </w:r>
      <w:r w:rsidRPr="004676C1">
        <w:rPr>
          <w:rFonts w:eastAsiaTheme="majorEastAsia"/>
          <w:kern w:val="24"/>
          <w:lang w:val="en-US"/>
        </w:rPr>
        <w:t xml:space="preserve">They laugh at Moore’s Law and </w:t>
      </w:r>
      <w:proofErr w:type="spellStart"/>
      <w:r w:rsidRPr="004676C1">
        <w:rPr>
          <w:rFonts w:eastAsiaTheme="majorEastAsia"/>
          <w:kern w:val="24"/>
          <w:lang w:val="en-US"/>
        </w:rPr>
        <w:t>Koomey’s</w:t>
      </w:r>
      <w:proofErr w:type="spellEnd"/>
      <w:r w:rsidRPr="004676C1">
        <w:rPr>
          <w:rFonts w:eastAsiaTheme="majorEastAsia"/>
          <w:kern w:val="24"/>
          <w:lang w:val="en-US"/>
        </w:rPr>
        <w:t xml:space="preserve"> Law. </w:t>
      </w:r>
      <w:r w:rsidRPr="004676C1">
        <w:rPr>
          <w:lang w:val="en-US"/>
        </w:rPr>
        <w:t>They remind us that we form a soul-assemblage with all the human and technical means that facilitate streaming—</w:t>
      </w:r>
      <w:r w:rsidRPr="004676C1">
        <w:rPr>
          <w:rFonts w:eastAsiaTheme="majorEastAsia"/>
          <w:kern w:val="24"/>
          <w:lang w:val="en-US"/>
        </w:rPr>
        <w:t xml:space="preserve">miners in Africa, assembly line workers in China, </w:t>
      </w:r>
      <w:r w:rsidRPr="004676C1">
        <w:rPr>
          <w:lang w:val="en-US"/>
        </w:rPr>
        <w:t xml:space="preserve">data centers, networks, devices (which can be thoroughly out of date and </w:t>
      </w:r>
      <w:r w:rsidRPr="004676C1">
        <w:rPr>
          <w:rFonts w:eastAsiaTheme="majorEastAsia"/>
          <w:kern w:val="24"/>
          <w:lang w:val="en-US"/>
        </w:rPr>
        <w:t>small-file movies don’t mind), electrons, power plants, carbon atoms—and this consciousness of our connection, for once, does not cause pain. By building more salutary connections between viewers, movies, infrastructure, the layers of air that embrace our planet, and the sun, small-file movies connect us to the cosmos in healthy and life-affirming ways.</w:t>
      </w:r>
    </w:p>
    <w:p w:rsidR="00692EAF" w:rsidRDefault="00692EAF">
      <w:bookmarkStart w:id="0" w:name="_GoBack"/>
      <w:bookmarkEnd w:id="0"/>
    </w:p>
    <w:sectPr w:rsidR="00692E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60F" w:rsidRDefault="00C3460F" w:rsidP="00A9139D">
      <w:r>
        <w:separator/>
      </w:r>
    </w:p>
  </w:endnote>
  <w:endnote w:type="continuationSeparator" w:id="0">
    <w:p w:rsidR="00C3460F" w:rsidRDefault="00C3460F" w:rsidP="00A9139D">
      <w:r>
        <w:continuationSeparator/>
      </w:r>
    </w:p>
  </w:endnote>
  <w:endnote w:id="1">
    <w:p w:rsidR="00A9139D" w:rsidRPr="00FB50E1" w:rsidRDefault="00A9139D" w:rsidP="00A9139D">
      <w:pPr>
        <w:pStyle w:val="NormalWeb"/>
        <w:spacing w:before="0" w:beforeAutospacing="0" w:after="0" w:afterAutospacing="0"/>
        <w:ind w:left="142" w:hanging="142"/>
        <w:jc w:val="both"/>
        <w:rPr>
          <w:sz w:val="20"/>
          <w:szCs w:val="20"/>
          <w:lang w:val="en-US"/>
        </w:rPr>
      </w:pPr>
      <w:r w:rsidRPr="00FB50E1">
        <w:rPr>
          <w:rStyle w:val="EndnoteReference"/>
          <w:rFonts w:eastAsia="Arial"/>
          <w:sz w:val="20"/>
          <w:szCs w:val="20"/>
          <w:lang w:val="en-US"/>
        </w:rPr>
        <w:endnoteRef/>
      </w:r>
      <w:r w:rsidRPr="00FB50E1">
        <w:rPr>
          <w:sz w:val="20"/>
          <w:szCs w:val="20"/>
          <w:lang w:val="en-US"/>
        </w:rPr>
        <w:t xml:space="preserve"> The Shift Project, ‘Climate Crisis: The Unsustainable Use of Online Video’ (2019). </w:t>
      </w:r>
      <w:hyperlink r:id="rId1" w:history="1">
        <w:r w:rsidRPr="00FB50E1">
          <w:rPr>
            <w:rStyle w:val="Hyperlink"/>
            <w:sz w:val="20"/>
            <w:szCs w:val="20"/>
            <w:lang w:val="en-US"/>
          </w:rPr>
          <w:t>https://theshiftproject.org/en/article/unsustainable-use-online-video/</w:t>
        </w:r>
      </w:hyperlink>
      <w:r w:rsidRPr="00FB50E1">
        <w:rPr>
          <w:sz w:val="20"/>
          <w:szCs w:val="20"/>
          <w:lang w:val="en-US"/>
        </w:rPr>
        <w:t xml:space="preserve">. Accessed July 27, 2021. After a year-long survey of the engineering literature, my research group </w:t>
      </w:r>
      <w:proofErr w:type="gramStart"/>
      <w:r w:rsidRPr="00FB50E1">
        <w:rPr>
          <w:sz w:val="20"/>
          <w:szCs w:val="20"/>
          <w:lang w:val="en-US"/>
        </w:rPr>
        <w:t>Tackling</w:t>
      </w:r>
      <w:proofErr w:type="gramEnd"/>
      <w:r w:rsidRPr="00FB50E1">
        <w:rPr>
          <w:sz w:val="20"/>
          <w:szCs w:val="20"/>
          <w:lang w:val="en-US"/>
        </w:rPr>
        <w:t xml:space="preserve"> the Carbon Footprint of Streaming Media, funded by the Social Sciences and Humanities Research Council of Canada, was able to confirm The Shift Project’s estimate. You can find our report at: </w:t>
      </w:r>
      <w:hyperlink r:id="rId2" w:history="1">
        <w:r w:rsidRPr="00FB50E1">
          <w:rPr>
            <w:color w:val="DCA10D"/>
            <w:sz w:val="20"/>
            <w:szCs w:val="20"/>
            <w:lang w:val="en-US"/>
          </w:rPr>
          <w:t>https://sfu.ca/sca/streaming-carbon-footprint.html</w:t>
        </w:r>
      </w:hyperlink>
      <w:r w:rsidRPr="00FB50E1">
        <w:rPr>
          <w:sz w:val="20"/>
          <w:szCs w:val="20"/>
          <w:lang w:val="en-US"/>
        </w:rPr>
        <w:t>.</w:t>
      </w:r>
    </w:p>
  </w:endnote>
  <w:endnote w:id="2">
    <w:p w:rsidR="00A9139D" w:rsidRPr="00FB50E1" w:rsidRDefault="00A9139D" w:rsidP="00A9139D">
      <w:pPr>
        <w:pStyle w:val="EndnoteText"/>
        <w:ind w:left="142" w:hanging="142"/>
        <w:jc w:val="both"/>
        <w:rPr>
          <w:rFonts w:ascii="Times New Roman" w:hAnsi="Times New Roman" w:cs="Times New Roman"/>
        </w:rPr>
      </w:pPr>
      <w:r w:rsidRPr="00FB50E1">
        <w:rPr>
          <w:rStyle w:val="EndnoteReference"/>
          <w:rFonts w:ascii="Times New Roman" w:hAnsi="Times New Roman" w:cs="Times New Roman"/>
        </w:rPr>
        <w:endnoteRef/>
      </w:r>
      <w:r w:rsidRPr="00FB50E1">
        <w:rPr>
          <w:rFonts w:ascii="Times New Roman" w:hAnsi="Times New Roman" w:cs="Times New Roman"/>
        </w:rPr>
        <w:t xml:space="preserve"> Bart </w:t>
      </w:r>
      <w:proofErr w:type="spellStart"/>
      <w:r w:rsidRPr="00FB50E1">
        <w:rPr>
          <w:rFonts w:ascii="Times New Roman" w:hAnsi="Times New Roman" w:cs="Times New Roman"/>
        </w:rPr>
        <w:t>Lannoo</w:t>
      </w:r>
      <w:proofErr w:type="spellEnd"/>
      <w:r w:rsidRPr="00FB50E1">
        <w:rPr>
          <w:rFonts w:ascii="Times New Roman" w:hAnsi="Times New Roman" w:cs="Times New Roman"/>
        </w:rPr>
        <w:t xml:space="preserve"> et al., </w:t>
      </w:r>
      <w:r w:rsidRPr="00FB50E1">
        <w:rPr>
          <w:rFonts w:ascii="Times New Roman" w:eastAsia="Times New Roman" w:hAnsi="Times New Roman" w:cs="Times New Roman"/>
        </w:rPr>
        <w:t>‘</w:t>
      </w:r>
      <w:r w:rsidRPr="00FB50E1">
        <w:rPr>
          <w:rFonts w:ascii="Times New Roman" w:hAnsi="Times New Roman" w:cs="Times New Roman"/>
        </w:rPr>
        <w:t xml:space="preserve">Overview of ICT Energy Consumption’, </w:t>
      </w:r>
      <w:r w:rsidRPr="00FB50E1">
        <w:rPr>
          <w:rFonts w:ascii="Times New Roman" w:hAnsi="Times New Roman" w:cs="Times New Roman"/>
          <w:i/>
        </w:rPr>
        <w:t>Network of Excellence in Internet Science</w:t>
      </w:r>
      <w:r w:rsidRPr="00FB50E1">
        <w:rPr>
          <w:rFonts w:ascii="Times New Roman" w:hAnsi="Times New Roman" w:cs="Times New Roman"/>
        </w:rPr>
        <w:t xml:space="preserve"> (2013), pp. 1-59; Ward Van </w:t>
      </w:r>
      <w:proofErr w:type="spellStart"/>
      <w:r w:rsidRPr="00FB50E1">
        <w:rPr>
          <w:rFonts w:ascii="Times New Roman" w:hAnsi="Times New Roman" w:cs="Times New Roman"/>
        </w:rPr>
        <w:t>Heddeghem</w:t>
      </w:r>
      <w:proofErr w:type="spellEnd"/>
      <w:r w:rsidRPr="00FB50E1">
        <w:rPr>
          <w:rFonts w:ascii="Times New Roman" w:hAnsi="Times New Roman" w:cs="Times New Roman"/>
        </w:rPr>
        <w:t xml:space="preserve"> et al., ‘Trends in Worldwide ICT Electricity Consumption from 2007 to 2012’, </w:t>
      </w:r>
      <w:r w:rsidRPr="00FB50E1">
        <w:rPr>
          <w:rFonts w:ascii="Times New Roman" w:hAnsi="Times New Roman" w:cs="Times New Roman"/>
          <w:i/>
          <w:iCs/>
        </w:rPr>
        <w:t>Computer Communications</w:t>
      </w:r>
      <w:r w:rsidRPr="00FB50E1">
        <w:rPr>
          <w:rFonts w:ascii="Times New Roman" w:hAnsi="Times New Roman" w:cs="Times New Roman"/>
        </w:rPr>
        <w:t xml:space="preserve"> 50 (2014), pp. 64-76; </w:t>
      </w:r>
      <w:proofErr w:type="spellStart"/>
      <w:r w:rsidRPr="00FB50E1">
        <w:rPr>
          <w:rFonts w:ascii="Times New Roman" w:hAnsi="Times New Roman" w:cs="Times New Roman"/>
        </w:rPr>
        <w:t>Lotfi</w:t>
      </w:r>
      <w:proofErr w:type="spellEnd"/>
      <w:r w:rsidRPr="00FB50E1">
        <w:rPr>
          <w:rFonts w:ascii="Times New Roman" w:hAnsi="Times New Roman" w:cs="Times New Roman"/>
        </w:rPr>
        <w:t xml:space="preserve"> </w:t>
      </w:r>
      <w:proofErr w:type="spellStart"/>
      <w:r w:rsidRPr="00FB50E1">
        <w:rPr>
          <w:rFonts w:ascii="Times New Roman" w:hAnsi="Times New Roman" w:cs="Times New Roman"/>
        </w:rPr>
        <w:t>Belkhir</w:t>
      </w:r>
      <w:proofErr w:type="spellEnd"/>
      <w:r w:rsidRPr="00FB50E1">
        <w:rPr>
          <w:rFonts w:ascii="Times New Roman" w:hAnsi="Times New Roman" w:cs="Times New Roman"/>
        </w:rPr>
        <w:t xml:space="preserve"> and Ahmed </w:t>
      </w:r>
      <w:proofErr w:type="spellStart"/>
      <w:r w:rsidRPr="00FB50E1">
        <w:rPr>
          <w:rFonts w:ascii="Times New Roman" w:hAnsi="Times New Roman" w:cs="Times New Roman"/>
        </w:rPr>
        <w:t>Elmeligli</w:t>
      </w:r>
      <w:proofErr w:type="spellEnd"/>
      <w:r w:rsidRPr="00FB50E1">
        <w:rPr>
          <w:rFonts w:ascii="Times New Roman" w:hAnsi="Times New Roman" w:cs="Times New Roman"/>
        </w:rPr>
        <w:t xml:space="preserve">, ‘Assessing ICT Global Emissions Footprint: Trends to 2040 and Recommendations’, </w:t>
      </w:r>
      <w:r w:rsidRPr="00FB50E1">
        <w:rPr>
          <w:rFonts w:ascii="Times New Roman" w:hAnsi="Times New Roman" w:cs="Times New Roman"/>
          <w:i/>
          <w:iCs/>
        </w:rPr>
        <w:t>Journal of Cleaner Production</w:t>
      </w:r>
      <w:r w:rsidRPr="00FB50E1">
        <w:rPr>
          <w:rFonts w:ascii="Times New Roman" w:hAnsi="Times New Roman" w:cs="Times New Roman"/>
        </w:rPr>
        <w:t xml:space="preserve"> 177 (2018), pp. 448-463. </w:t>
      </w:r>
    </w:p>
  </w:endnote>
  <w:endnote w:id="3">
    <w:p w:rsidR="00A9139D" w:rsidRPr="00FB50E1" w:rsidRDefault="00A9139D" w:rsidP="00A9139D">
      <w:pPr>
        <w:ind w:left="142" w:hanging="142"/>
        <w:jc w:val="both"/>
        <w:rPr>
          <w:sz w:val="20"/>
          <w:szCs w:val="20"/>
          <w:lang w:val="en-US"/>
        </w:rPr>
      </w:pPr>
      <w:r w:rsidRPr="00FB50E1">
        <w:rPr>
          <w:rStyle w:val="EndnoteReference"/>
          <w:sz w:val="20"/>
          <w:szCs w:val="20"/>
          <w:lang w:val="en-US"/>
        </w:rPr>
        <w:endnoteRef/>
      </w:r>
      <w:r w:rsidRPr="00FB50E1">
        <w:rPr>
          <w:sz w:val="20"/>
          <w:szCs w:val="20"/>
          <w:lang w:val="en-US"/>
        </w:rPr>
        <w:t xml:space="preserve"> Julian Hanich, ‘Watching a Film with Others: Towards a Theory of Collective Spectatorship’, </w:t>
      </w:r>
      <w:r w:rsidRPr="00FB50E1">
        <w:rPr>
          <w:i/>
          <w:iCs/>
          <w:sz w:val="20"/>
          <w:szCs w:val="20"/>
          <w:lang w:val="en-US"/>
        </w:rPr>
        <w:t>Screen</w:t>
      </w:r>
      <w:r w:rsidRPr="00FB50E1">
        <w:rPr>
          <w:sz w:val="20"/>
          <w:szCs w:val="20"/>
          <w:lang w:val="en-US"/>
        </w:rPr>
        <w:t xml:space="preserve"> 55:3 (2014), pp. 338-359.</w:t>
      </w:r>
    </w:p>
  </w:endnote>
  <w:endnote w:id="4">
    <w:p w:rsidR="00A9139D" w:rsidRPr="00FB50E1" w:rsidRDefault="00A9139D" w:rsidP="00A9139D">
      <w:pPr>
        <w:pStyle w:val="EndnoteText"/>
        <w:ind w:left="142" w:hanging="142"/>
        <w:jc w:val="both"/>
        <w:rPr>
          <w:rFonts w:ascii="Times New Roman" w:hAnsi="Times New Roman" w:cs="Times New Roman"/>
        </w:rPr>
      </w:pPr>
      <w:r w:rsidRPr="00FB50E1">
        <w:rPr>
          <w:rStyle w:val="EndnoteReference"/>
          <w:rFonts w:ascii="Times New Roman" w:hAnsi="Times New Roman" w:cs="Times New Roman"/>
        </w:rPr>
        <w:endnoteRef/>
      </w:r>
      <w:r w:rsidRPr="00FB50E1">
        <w:rPr>
          <w:rFonts w:ascii="Times New Roman" w:hAnsi="Times New Roman" w:cs="Times New Roman"/>
        </w:rPr>
        <w:t xml:space="preserve"> Calculated at </w:t>
      </w:r>
      <w:hyperlink r:id="rId3" w:history="1">
        <w:r w:rsidRPr="00FB50E1">
          <w:rPr>
            <w:rStyle w:val="Hyperlink"/>
            <w:rFonts w:ascii="Times New Roman" w:hAnsi="Times New Roman" w:cs="Times New Roman"/>
          </w:rPr>
          <w:t>https://www.videoproc.com/edit-4k-video/video-size-calculator.htm</w:t>
        </w:r>
      </w:hyperlink>
      <w:r w:rsidRPr="00FB50E1">
        <w:rPr>
          <w:rFonts w:ascii="Times New Roman" w:hAnsi="Times New Roman" w:cs="Times New Roman"/>
        </w:rPr>
        <w:t>.</w:t>
      </w:r>
    </w:p>
  </w:endnote>
  <w:endnote w:id="5">
    <w:p w:rsidR="00A9139D" w:rsidRPr="00FB50E1" w:rsidRDefault="00A9139D" w:rsidP="00A9139D">
      <w:pPr>
        <w:ind w:left="142" w:hanging="142"/>
        <w:jc w:val="both"/>
        <w:rPr>
          <w:sz w:val="20"/>
          <w:szCs w:val="20"/>
          <w:lang w:val="en-US"/>
        </w:rPr>
      </w:pPr>
      <w:r w:rsidRPr="00FB50E1">
        <w:rPr>
          <w:rStyle w:val="EndnoteReference"/>
          <w:sz w:val="20"/>
          <w:szCs w:val="20"/>
          <w:lang w:val="en-US"/>
        </w:rPr>
        <w:endnoteRef/>
      </w:r>
      <w:r w:rsidRPr="00FB50E1">
        <w:rPr>
          <w:sz w:val="20"/>
          <w:szCs w:val="20"/>
          <w:lang w:val="en-US"/>
        </w:rPr>
        <w:t xml:space="preserve"> </w:t>
      </w:r>
      <w:proofErr w:type="spellStart"/>
      <w:r w:rsidRPr="00FB50E1">
        <w:rPr>
          <w:sz w:val="20"/>
          <w:szCs w:val="20"/>
          <w:lang w:val="en-US"/>
        </w:rPr>
        <w:t>Oche</w:t>
      </w:r>
      <w:proofErr w:type="spellEnd"/>
      <w:r w:rsidRPr="00FB50E1">
        <w:rPr>
          <w:sz w:val="20"/>
          <w:szCs w:val="20"/>
          <w:lang w:val="en-US"/>
        </w:rPr>
        <w:t xml:space="preserve"> </w:t>
      </w:r>
      <w:proofErr w:type="spellStart"/>
      <w:r w:rsidRPr="00FB50E1">
        <w:rPr>
          <w:sz w:val="20"/>
          <w:szCs w:val="20"/>
          <w:lang w:val="en-US"/>
        </w:rPr>
        <w:t>Ejembi</w:t>
      </w:r>
      <w:proofErr w:type="spellEnd"/>
      <w:r w:rsidRPr="00FB50E1">
        <w:rPr>
          <w:sz w:val="20"/>
          <w:szCs w:val="20"/>
          <w:lang w:val="en-US"/>
        </w:rPr>
        <w:t xml:space="preserve"> and </w:t>
      </w:r>
      <w:proofErr w:type="spellStart"/>
      <w:r w:rsidRPr="00FB50E1">
        <w:rPr>
          <w:sz w:val="20"/>
          <w:szCs w:val="20"/>
          <w:lang w:val="en-US"/>
        </w:rPr>
        <w:t>Saleem</w:t>
      </w:r>
      <w:proofErr w:type="spellEnd"/>
      <w:r w:rsidRPr="00FB50E1">
        <w:rPr>
          <w:sz w:val="20"/>
          <w:szCs w:val="20"/>
          <w:lang w:val="en-US"/>
        </w:rPr>
        <w:t xml:space="preserve"> N. Bhatti, ‘Client-Side Energy Costs of Video Streaming’, </w:t>
      </w:r>
      <w:r w:rsidRPr="00FB50E1">
        <w:rPr>
          <w:i/>
          <w:sz w:val="20"/>
          <w:szCs w:val="20"/>
          <w:lang w:val="en-US"/>
        </w:rPr>
        <w:t xml:space="preserve">Proceedings of the 2015 </w:t>
      </w:r>
      <w:r w:rsidRPr="00FB50E1">
        <w:rPr>
          <w:i/>
          <w:iCs/>
          <w:sz w:val="20"/>
          <w:szCs w:val="20"/>
          <w:lang w:val="en-US"/>
        </w:rPr>
        <w:t>IEEE International Conference on Data Science and Data Intensive Systems</w:t>
      </w:r>
      <w:r w:rsidRPr="00FB50E1">
        <w:rPr>
          <w:sz w:val="20"/>
          <w:szCs w:val="20"/>
          <w:lang w:val="en-US"/>
        </w:rPr>
        <w:t xml:space="preserve"> (December 2015), pp. 252-259, here </w:t>
      </w:r>
      <w:proofErr w:type="spellStart"/>
      <w:r w:rsidRPr="00FB50E1">
        <w:rPr>
          <w:sz w:val="20"/>
          <w:szCs w:val="20"/>
          <w:lang w:val="en-US"/>
        </w:rPr>
        <w:t>p.</w:t>
      </w:r>
      <w:proofErr w:type="spellEnd"/>
      <w:r w:rsidRPr="00FB50E1">
        <w:rPr>
          <w:sz w:val="20"/>
          <w:szCs w:val="20"/>
          <w:lang w:val="en-US"/>
        </w:rPr>
        <w:t xml:space="preserve"> 255.</w:t>
      </w:r>
    </w:p>
  </w:endnote>
  <w:endnote w:id="6">
    <w:p w:rsidR="00A9139D" w:rsidRPr="00FB50E1" w:rsidRDefault="00A9139D" w:rsidP="00A9139D">
      <w:pPr>
        <w:pStyle w:val="NormalWeb"/>
        <w:spacing w:before="0" w:beforeAutospacing="0" w:after="0" w:afterAutospacing="0"/>
        <w:ind w:left="142" w:hanging="142"/>
        <w:jc w:val="both"/>
        <w:rPr>
          <w:sz w:val="20"/>
          <w:szCs w:val="20"/>
          <w:lang w:val="en-US"/>
        </w:rPr>
      </w:pPr>
      <w:r w:rsidRPr="00FB50E1">
        <w:rPr>
          <w:rStyle w:val="EndnoteReference"/>
          <w:rFonts w:eastAsia="Arial"/>
          <w:sz w:val="20"/>
          <w:szCs w:val="20"/>
          <w:lang w:val="en-US"/>
        </w:rPr>
        <w:endnoteRef/>
      </w:r>
      <w:r w:rsidRPr="00FB50E1">
        <w:rPr>
          <w:sz w:val="20"/>
          <w:szCs w:val="20"/>
          <w:lang w:val="en-US"/>
        </w:rPr>
        <w:t xml:space="preserve"> Arman </w:t>
      </w:r>
      <w:proofErr w:type="spellStart"/>
      <w:r w:rsidRPr="00FB50E1">
        <w:rPr>
          <w:sz w:val="20"/>
          <w:szCs w:val="20"/>
          <w:lang w:val="en-US"/>
        </w:rPr>
        <w:t>Shehabi</w:t>
      </w:r>
      <w:proofErr w:type="spellEnd"/>
      <w:r w:rsidRPr="00FB50E1">
        <w:rPr>
          <w:sz w:val="20"/>
          <w:szCs w:val="20"/>
          <w:lang w:val="en-US"/>
        </w:rPr>
        <w:t xml:space="preserve">, Ben Walker, and Eric </w:t>
      </w:r>
      <w:proofErr w:type="spellStart"/>
      <w:r w:rsidRPr="00FB50E1">
        <w:rPr>
          <w:sz w:val="20"/>
          <w:szCs w:val="20"/>
          <w:lang w:val="en-US"/>
        </w:rPr>
        <w:t>Masanet</w:t>
      </w:r>
      <w:proofErr w:type="spellEnd"/>
      <w:r w:rsidRPr="00FB50E1">
        <w:rPr>
          <w:sz w:val="20"/>
          <w:szCs w:val="20"/>
          <w:lang w:val="en-US"/>
        </w:rPr>
        <w:t xml:space="preserve">, ‘The Energy and Greenhouse-Gas Implications of Video Streaming in the United States’, </w:t>
      </w:r>
      <w:r w:rsidRPr="00FB50E1">
        <w:rPr>
          <w:i/>
          <w:iCs/>
          <w:sz w:val="20"/>
          <w:szCs w:val="20"/>
          <w:lang w:val="en-US"/>
        </w:rPr>
        <w:t>Environmental Research Letters</w:t>
      </w:r>
      <w:r w:rsidRPr="00FB50E1">
        <w:rPr>
          <w:sz w:val="20"/>
          <w:szCs w:val="20"/>
          <w:lang w:val="en-US"/>
        </w:rPr>
        <w:t xml:space="preserve"> 9 (2014), pp. 1-11.</w:t>
      </w:r>
    </w:p>
  </w:endnote>
  <w:endnote w:id="7">
    <w:p w:rsidR="00A9139D" w:rsidRPr="00FB50E1" w:rsidRDefault="00A9139D" w:rsidP="00A9139D">
      <w:pPr>
        <w:pStyle w:val="EndnoteText"/>
        <w:ind w:left="142" w:hanging="142"/>
        <w:jc w:val="both"/>
        <w:rPr>
          <w:rFonts w:ascii="Times New Roman" w:hAnsi="Times New Roman" w:cs="Times New Roman"/>
        </w:rPr>
      </w:pPr>
      <w:r w:rsidRPr="00FB50E1">
        <w:rPr>
          <w:rStyle w:val="EndnoteReference"/>
          <w:rFonts w:ascii="Times New Roman" w:hAnsi="Times New Roman" w:cs="Times New Roman"/>
        </w:rPr>
        <w:endnoteRef/>
      </w:r>
      <w:r w:rsidRPr="00FB50E1">
        <w:rPr>
          <w:rFonts w:ascii="Times New Roman" w:hAnsi="Times New Roman" w:cs="Times New Roman"/>
        </w:rPr>
        <w:t xml:space="preserve"> </w:t>
      </w:r>
      <w:proofErr w:type="spellStart"/>
      <w:r w:rsidRPr="00FB50E1">
        <w:rPr>
          <w:rFonts w:ascii="Times New Roman" w:hAnsi="Times New Roman" w:cs="Times New Roman"/>
        </w:rPr>
        <w:t>Sandvine</w:t>
      </w:r>
      <w:proofErr w:type="spellEnd"/>
      <w:r w:rsidRPr="00FB50E1">
        <w:rPr>
          <w:rFonts w:ascii="Times New Roman" w:hAnsi="Times New Roman" w:cs="Times New Roman"/>
        </w:rPr>
        <w:t xml:space="preserve">, ‘The Global Internet Phenomena Report’, Technical report (2014). </w:t>
      </w:r>
      <w:hyperlink r:id="rId4" w:history="1">
        <w:r w:rsidRPr="00FB50E1">
          <w:rPr>
            <w:rStyle w:val="Hyperlink"/>
            <w:rFonts w:ascii="Times New Roman" w:hAnsi="Times New Roman" w:cs="Times New Roman"/>
          </w:rPr>
          <w:t>https://www.sandvine.com/hubfs/downloads/archive/2014-1h-global-internet-phenomena-report.pdf</w:t>
        </w:r>
      </w:hyperlink>
      <w:r w:rsidRPr="00FB50E1">
        <w:rPr>
          <w:rFonts w:ascii="Times New Roman" w:hAnsi="Times New Roman" w:cs="Times New Roman"/>
        </w:rPr>
        <w:t>. Accessed July 27, 2021.</w:t>
      </w:r>
    </w:p>
  </w:endnote>
  <w:endnote w:id="8">
    <w:p w:rsidR="00A9139D" w:rsidRPr="00FB50E1" w:rsidRDefault="00A9139D" w:rsidP="00A9139D">
      <w:pPr>
        <w:pStyle w:val="NormalWeb"/>
        <w:spacing w:before="0" w:beforeAutospacing="0" w:after="0" w:afterAutospacing="0"/>
        <w:ind w:left="142" w:hanging="142"/>
        <w:jc w:val="both"/>
        <w:rPr>
          <w:sz w:val="20"/>
          <w:szCs w:val="20"/>
          <w:lang w:val="en-US"/>
        </w:rPr>
      </w:pPr>
      <w:r w:rsidRPr="00FB50E1">
        <w:rPr>
          <w:rStyle w:val="EndnoteReference"/>
          <w:rFonts w:eastAsia="Arial"/>
          <w:sz w:val="20"/>
          <w:szCs w:val="20"/>
          <w:lang w:val="en-US"/>
        </w:rPr>
        <w:endnoteRef/>
      </w:r>
      <w:r w:rsidRPr="00FB50E1">
        <w:rPr>
          <w:sz w:val="20"/>
          <w:szCs w:val="20"/>
          <w:lang w:val="en-US"/>
        </w:rPr>
        <w:t xml:space="preserve"> Steffen Lange, Johanna Pohl, and </w:t>
      </w:r>
      <w:proofErr w:type="spellStart"/>
      <w:r w:rsidRPr="00FB50E1">
        <w:rPr>
          <w:sz w:val="20"/>
          <w:szCs w:val="20"/>
          <w:lang w:val="en-US"/>
        </w:rPr>
        <w:t>Tilman</w:t>
      </w:r>
      <w:proofErr w:type="spellEnd"/>
      <w:r w:rsidRPr="00FB50E1">
        <w:rPr>
          <w:sz w:val="20"/>
          <w:szCs w:val="20"/>
          <w:lang w:val="en-US"/>
        </w:rPr>
        <w:t xml:space="preserve"> </w:t>
      </w:r>
      <w:proofErr w:type="spellStart"/>
      <w:r w:rsidRPr="00FB50E1">
        <w:rPr>
          <w:sz w:val="20"/>
          <w:szCs w:val="20"/>
          <w:lang w:val="en-US"/>
        </w:rPr>
        <w:t>Santarius</w:t>
      </w:r>
      <w:proofErr w:type="spellEnd"/>
      <w:r w:rsidRPr="00FB50E1">
        <w:rPr>
          <w:sz w:val="20"/>
          <w:szCs w:val="20"/>
          <w:lang w:val="en-US"/>
        </w:rPr>
        <w:t xml:space="preserve">, ‘Digitalization and Energy Consumption. Does ICT Reduce Energy Demand?’ </w:t>
      </w:r>
      <w:r w:rsidRPr="00FB50E1">
        <w:rPr>
          <w:i/>
          <w:iCs/>
          <w:sz w:val="20"/>
          <w:szCs w:val="20"/>
          <w:lang w:val="en-US"/>
        </w:rPr>
        <w:t xml:space="preserve">Ecological Economics </w:t>
      </w:r>
      <w:r w:rsidRPr="00FB50E1">
        <w:rPr>
          <w:sz w:val="20"/>
          <w:szCs w:val="20"/>
          <w:lang w:val="en-US"/>
        </w:rPr>
        <w:t>176 (October 2020), pp. 1-14.</w:t>
      </w:r>
    </w:p>
  </w:endnote>
  <w:endnote w:id="9">
    <w:p w:rsidR="00A9139D" w:rsidRPr="00FB50E1" w:rsidRDefault="00A9139D" w:rsidP="00A9139D">
      <w:pPr>
        <w:pStyle w:val="EndnoteText"/>
        <w:ind w:left="142" w:hanging="142"/>
        <w:jc w:val="both"/>
        <w:rPr>
          <w:rFonts w:ascii="Times New Roman" w:hAnsi="Times New Roman" w:cs="Times New Roman"/>
        </w:rPr>
      </w:pPr>
      <w:r w:rsidRPr="00FB50E1">
        <w:rPr>
          <w:rStyle w:val="EndnoteReference"/>
          <w:rFonts w:ascii="Times New Roman" w:hAnsi="Times New Roman" w:cs="Times New Roman"/>
        </w:rPr>
        <w:endnoteRef/>
      </w:r>
      <w:r w:rsidRPr="00FB50E1">
        <w:rPr>
          <w:rFonts w:ascii="Times New Roman" w:hAnsi="Times New Roman" w:cs="Times New Roman"/>
        </w:rPr>
        <w:t xml:space="preserve"> Hubert Kaeslin, ‘Semiconductor Technology and the Energy Efficiency ICT’, in Lorenz M. </w:t>
      </w:r>
      <w:proofErr w:type="spellStart"/>
      <w:r w:rsidRPr="00FB50E1">
        <w:rPr>
          <w:rFonts w:ascii="Times New Roman" w:hAnsi="Times New Roman" w:cs="Times New Roman"/>
        </w:rPr>
        <w:t>Hilty</w:t>
      </w:r>
      <w:proofErr w:type="spellEnd"/>
      <w:r w:rsidRPr="00FB50E1">
        <w:rPr>
          <w:rFonts w:ascii="Times New Roman" w:hAnsi="Times New Roman" w:cs="Times New Roman"/>
        </w:rPr>
        <w:t xml:space="preserve"> and Bernard </w:t>
      </w:r>
      <w:proofErr w:type="spellStart"/>
      <w:r w:rsidRPr="00FB50E1">
        <w:rPr>
          <w:rFonts w:ascii="Times New Roman" w:hAnsi="Times New Roman" w:cs="Times New Roman"/>
        </w:rPr>
        <w:t>Aebischer</w:t>
      </w:r>
      <w:proofErr w:type="spellEnd"/>
      <w:r w:rsidRPr="00FB50E1">
        <w:rPr>
          <w:rFonts w:ascii="Times New Roman" w:hAnsi="Times New Roman" w:cs="Times New Roman"/>
        </w:rPr>
        <w:t xml:space="preserve"> (eds.), </w:t>
      </w:r>
      <w:r w:rsidRPr="00FB50E1">
        <w:rPr>
          <w:rFonts w:ascii="Times New Roman" w:hAnsi="Times New Roman" w:cs="Times New Roman"/>
          <w:i/>
          <w:iCs/>
        </w:rPr>
        <w:t>ICT Innovations for Sustainability</w:t>
      </w:r>
      <w:r w:rsidRPr="00FB50E1">
        <w:rPr>
          <w:rFonts w:ascii="Times New Roman" w:hAnsi="Times New Roman" w:cs="Times New Roman"/>
          <w:iCs/>
        </w:rPr>
        <w:t xml:space="preserve"> (New York: Springer, 2015)</w:t>
      </w:r>
      <w:r w:rsidRPr="00FB50E1">
        <w:rPr>
          <w:rFonts w:ascii="Times New Roman" w:hAnsi="Times New Roman" w:cs="Times New Roman"/>
        </w:rPr>
        <w:t>, pp. 105-112.</w:t>
      </w:r>
    </w:p>
  </w:endnote>
  <w:endnote w:id="10">
    <w:p w:rsidR="00A9139D" w:rsidRPr="00FB50E1" w:rsidRDefault="00A9139D" w:rsidP="00A9139D">
      <w:pPr>
        <w:pStyle w:val="EndnoteText"/>
        <w:ind w:left="142" w:hanging="142"/>
        <w:jc w:val="both"/>
        <w:rPr>
          <w:rFonts w:ascii="Times New Roman" w:hAnsi="Times New Roman" w:cs="Times New Roman"/>
        </w:rPr>
      </w:pPr>
      <w:r w:rsidRPr="00FB50E1">
        <w:rPr>
          <w:rStyle w:val="EndnoteReference"/>
          <w:rFonts w:ascii="Times New Roman" w:hAnsi="Times New Roman" w:cs="Times New Roman"/>
        </w:rPr>
        <w:endnoteRef/>
      </w:r>
      <w:r w:rsidRPr="00FB50E1">
        <w:rPr>
          <w:rFonts w:ascii="Times New Roman" w:hAnsi="Times New Roman" w:cs="Times New Roman"/>
        </w:rPr>
        <w:t xml:space="preserve"> Kaeslin, ‘Semiconductor Technology’, </w:t>
      </w:r>
      <w:proofErr w:type="spellStart"/>
      <w:r w:rsidRPr="00FB50E1">
        <w:rPr>
          <w:rFonts w:ascii="Times New Roman" w:hAnsi="Times New Roman" w:cs="Times New Roman"/>
        </w:rPr>
        <w:t>p.</w:t>
      </w:r>
      <w:proofErr w:type="spellEnd"/>
      <w:r w:rsidRPr="00FB50E1">
        <w:rPr>
          <w:rFonts w:ascii="Times New Roman" w:hAnsi="Times New Roman" w:cs="Times New Roman"/>
        </w:rPr>
        <w:t xml:space="preserve"> 111.</w:t>
      </w:r>
    </w:p>
  </w:endnote>
  <w:endnote w:id="11">
    <w:p w:rsidR="00A9139D" w:rsidRPr="00FB50E1" w:rsidRDefault="00A9139D" w:rsidP="00A9139D">
      <w:pPr>
        <w:pStyle w:val="Heading3"/>
        <w:spacing w:before="0" w:beforeAutospacing="0" w:after="0" w:afterAutospacing="0"/>
        <w:ind w:left="142" w:hanging="142"/>
        <w:jc w:val="both"/>
        <w:rPr>
          <w:sz w:val="20"/>
          <w:szCs w:val="20"/>
          <w:lang w:val="en-US"/>
        </w:rPr>
      </w:pPr>
      <w:r w:rsidRPr="00FB50E1">
        <w:rPr>
          <w:rStyle w:val="EndnoteReference"/>
          <w:rFonts w:eastAsia="Arial"/>
          <w:b w:val="0"/>
          <w:bCs w:val="0"/>
          <w:sz w:val="20"/>
          <w:szCs w:val="20"/>
          <w:lang w:val="en-US"/>
        </w:rPr>
        <w:endnoteRef/>
      </w:r>
      <w:r w:rsidRPr="00FB50E1">
        <w:rPr>
          <w:b w:val="0"/>
          <w:bCs w:val="0"/>
          <w:sz w:val="20"/>
          <w:szCs w:val="20"/>
          <w:lang w:val="en-US"/>
        </w:rPr>
        <w:t xml:space="preserve"> </w:t>
      </w:r>
      <w:proofErr w:type="spellStart"/>
      <w:r w:rsidRPr="00FB50E1">
        <w:rPr>
          <w:b w:val="0"/>
          <w:bCs w:val="0"/>
          <w:sz w:val="20"/>
          <w:szCs w:val="20"/>
          <w:lang w:val="en-US"/>
        </w:rPr>
        <w:t>Fairphone</w:t>
      </w:r>
      <w:proofErr w:type="spellEnd"/>
      <w:r w:rsidRPr="00FB50E1">
        <w:rPr>
          <w:b w:val="0"/>
          <w:bCs w:val="0"/>
          <w:sz w:val="20"/>
          <w:szCs w:val="20"/>
          <w:lang w:val="en-US"/>
        </w:rPr>
        <w:t xml:space="preserve">, ‘Scoping Study: Smartphone Material Profiles’ (May 2017). </w:t>
      </w:r>
      <w:hyperlink r:id="rId5" w:history="1">
        <w:r w:rsidRPr="00FB50E1">
          <w:rPr>
            <w:rStyle w:val="Hyperlink"/>
            <w:b w:val="0"/>
            <w:bCs w:val="0"/>
            <w:sz w:val="20"/>
            <w:szCs w:val="20"/>
            <w:lang w:val="en-US"/>
          </w:rPr>
          <w:t>https://www.fairphone.com/en/research-resources/</w:t>
        </w:r>
      </w:hyperlink>
      <w:r w:rsidRPr="00FB50E1">
        <w:rPr>
          <w:b w:val="0"/>
          <w:bCs w:val="0"/>
          <w:sz w:val="20"/>
          <w:szCs w:val="20"/>
          <w:lang w:val="en-US"/>
        </w:rPr>
        <w:t>. Accessed July 27, 2021.</w:t>
      </w:r>
    </w:p>
  </w:endnote>
  <w:endnote w:id="12">
    <w:p w:rsidR="00A9139D" w:rsidRPr="00FB50E1" w:rsidRDefault="00A9139D" w:rsidP="00A9139D">
      <w:pPr>
        <w:pStyle w:val="EndnoteText"/>
        <w:ind w:left="142" w:hanging="142"/>
        <w:jc w:val="both"/>
        <w:rPr>
          <w:rFonts w:ascii="Times New Roman" w:hAnsi="Times New Roman" w:cs="Times New Roman"/>
        </w:rPr>
      </w:pPr>
      <w:r w:rsidRPr="00FB50E1">
        <w:rPr>
          <w:rStyle w:val="EndnoteReference"/>
          <w:rFonts w:ascii="Times New Roman" w:hAnsi="Times New Roman" w:cs="Times New Roman"/>
        </w:rPr>
        <w:endnoteRef/>
      </w:r>
      <w:r w:rsidRPr="00FB50E1">
        <w:rPr>
          <w:rFonts w:ascii="Times New Roman" w:hAnsi="Times New Roman" w:cs="Times New Roman"/>
        </w:rPr>
        <w:t xml:space="preserve"> Karen Hayes and Richard Burge, </w:t>
      </w:r>
      <w:proofErr w:type="spellStart"/>
      <w:r w:rsidRPr="00FB50E1">
        <w:rPr>
          <w:rFonts w:ascii="Times New Roman" w:hAnsi="Times New Roman" w:cs="Times New Roman"/>
          <w:i/>
          <w:iCs/>
        </w:rPr>
        <w:t>Coltan</w:t>
      </w:r>
      <w:proofErr w:type="spellEnd"/>
      <w:r w:rsidRPr="00FB50E1">
        <w:rPr>
          <w:rFonts w:ascii="Times New Roman" w:hAnsi="Times New Roman" w:cs="Times New Roman"/>
          <w:i/>
          <w:iCs/>
        </w:rPr>
        <w:t xml:space="preserve"> Mining in the Democratic Republic of Congo: How Tantalum-Using Industries Can Commit to the Reconstruction of the DRC</w:t>
      </w:r>
      <w:r w:rsidRPr="00FB50E1">
        <w:rPr>
          <w:rFonts w:ascii="Times New Roman" w:hAnsi="Times New Roman" w:cs="Times New Roman"/>
        </w:rPr>
        <w:t xml:space="preserve"> (Cambridge, UK: Fauna and Flora International, 2003).</w:t>
      </w:r>
    </w:p>
  </w:endnote>
  <w:endnote w:id="13">
    <w:p w:rsidR="00A9139D" w:rsidRPr="00FB50E1" w:rsidRDefault="00A9139D" w:rsidP="00A9139D">
      <w:pPr>
        <w:pStyle w:val="NormalWeb"/>
        <w:spacing w:before="0" w:beforeAutospacing="0" w:after="0" w:afterAutospacing="0"/>
        <w:ind w:left="142" w:hanging="142"/>
        <w:jc w:val="both"/>
        <w:rPr>
          <w:sz w:val="20"/>
          <w:szCs w:val="20"/>
          <w:lang w:val="en-US"/>
        </w:rPr>
      </w:pPr>
      <w:r w:rsidRPr="00FB50E1">
        <w:rPr>
          <w:rStyle w:val="EndnoteReference"/>
          <w:rFonts w:eastAsia="Arial"/>
          <w:sz w:val="20"/>
          <w:szCs w:val="20"/>
          <w:lang w:val="en-US"/>
        </w:rPr>
        <w:endnoteRef/>
      </w:r>
      <w:r w:rsidRPr="00FB50E1">
        <w:rPr>
          <w:sz w:val="20"/>
          <w:szCs w:val="20"/>
          <w:lang w:val="en-US"/>
        </w:rPr>
        <w:t xml:space="preserve"> Greenpeace, ‘Clicking Clean: Who Is Winning the Race to Build a Green Internet?’ (2017). </w:t>
      </w:r>
      <w:hyperlink r:id="rId6" w:history="1">
        <w:r w:rsidRPr="00FB50E1">
          <w:rPr>
            <w:rStyle w:val="Hyperlink"/>
            <w:sz w:val="20"/>
            <w:szCs w:val="20"/>
            <w:lang w:val="en-US"/>
          </w:rPr>
          <w:t>http://www.clickclean.org</w:t>
        </w:r>
      </w:hyperlink>
      <w:r w:rsidRPr="00FB50E1">
        <w:rPr>
          <w:sz w:val="20"/>
          <w:szCs w:val="20"/>
          <w:lang w:val="en-US"/>
        </w:rPr>
        <w:t>. Accessed July 27, 2021.</w:t>
      </w:r>
    </w:p>
  </w:endnote>
  <w:endnote w:id="14">
    <w:p w:rsidR="00A9139D" w:rsidRPr="00FB50E1" w:rsidRDefault="00A9139D" w:rsidP="00A9139D">
      <w:pPr>
        <w:pStyle w:val="EndnoteText"/>
        <w:ind w:left="142" w:hanging="142"/>
        <w:jc w:val="both"/>
        <w:rPr>
          <w:rFonts w:ascii="Times New Roman" w:hAnsi="Times New Roman" w:cs="Times New Roman"/>
        </w:rPr>
      </w:pPr>
      <w:r w:rsidRPr="00FB50E1">
        <w:rPr>
          <w:rStyle w:val="EndnoteReference"/>
          <w:rFonts w:ascii="Times New Roman" w:hAnsi="Times New Roman" w:cs="Times New Roman"/>
        </w:rPr>
        <w:endnoteRef/>
      </w:r>
      <w:r w:rsidRPr="00FB50E1">
        <w:rPr>
          <w:rFonts w:ascii="Times New Roman" w:hAnsi="Times New Roman" w:cs="Times New Roman"/>
        </w:rPr>
        <w:t xml:space="preserve"> Janine Morley, Kelly </w:t>
      </w:r>
      <w:proofErr w:type="spellStart"/>
      <w:r w:rsidRPr="00FB50E1">
        <w:rPr>
          <w:rFonts w:ascii="Times New Roman" w:hAnsi="Times New Roman" w:cs="Times New Roman"/>
        </w:rPr>
        <w:t>Widdicks</w:t>
      </w:r>
      <w:proofErr w:type="spellEnd"/>
      <w:r w:rsidRPr="00FB50E1">
        <w:rPr>
          <w:rFonts w:ascii="Times New Roman" w:hAnsi="Times New Roman" w:cs="Times New Roman"/>
        </w:rPr>
        <w:t xml:space="preserve">, and Mike </w:t>
      </w:r>
      <w:proofErr w:type="spellStart"/>
      <w:r w:rsidRPr="00FB50E1">
        <w:rPr>
          <w:rFonts w:ascii="Times New Roman" w:hAnsi="Times New Roman" w:cs="Times New Roman"/>
        </w:rPr>
        <w:t>Hazas</w:t>
      </w:r>
      <w:proofErr w:type="spellEnd"/>
      <w:r w:rsidRPr="00FB50E1">
        <w:rPr>
          <w:rFonts w:ascii="Times New Roman" w:hAnsi="Times New Roman" w:cs="Times New Roman"/>
        </w:rPr>
        <w:t xml:space="preserve">, ‘Digitalization, Energy and Data Demand: The Impact of Internet Traffic on Overall and Peak Electricity Consumption’, </w:t>
      </w:r>
      <w:r w:rsidRPr="00FB50E1">
        <w:rPr>
          <w:rFonts w:ascii="Times New Roman" w:hAnsi="Times New Roman" w:cs="Times New Roman"/>
          <w:i/>
          <w:iCs/>
        </w:rPr>
        <w:t xml:space="preserve">Energy Research and Social Science </w:t>
      </w:r>
      <w:r w:rsidRPr="00FB50E1">
        <w:rPr>
          <w:rFonts w:ascii="Times New Roman" w:hAnsi="Times New Roman" w:cs="Times New Roman"/>
        </w:rPr>
        <w:t>38 (April 2018), pp. 128-137.</w:t>
      </w:r>
    </w:p>
  </w:endnote>
  <w:endnote w:id="15">
    <w:p w:rsidR="00A9139D" w:rsidRPr="00FB50E1" w:rsidRDefault="00A9139D" w:rsidP="00A9139D">
      <w:pPr>
        <w:pStyle w:val="EndnoteText"/>
        <w:ind w:left="142" w:hanging="142"/>
        <w:jc w:val="both"/>
        <w:rPr>
          <w:rFonts w:ascii="Times New Roman" w:hAnsi="Times New Roman" w:cs="Times New Roman"/>
        </w:rPr>
      </w:pPr>
      <w:r w:rsidRPr="00FB50E1">
        <w:rPr>
          <w:rStyle w:val="EndnoteReference"/>
          <w:rFonts w:ascii="Times New Roman" w:hAnsi="Times New Roman" w:cs="Times New Roman"/>
        </w:rPr>
        <w:endnoteRef/>
      </w:r>
      <w:r w:rsidRPr="00FB50E1">
        <w:rPr>
          <w:rFonts w:ascii="Times New Roman" w:hAnsi="Times New Roman" w:cs="Times New Roman"/>
        </w:rPr>
        <w:t xml:space="preserve"> The Shift Project, ‘Lean ICT: Towards Digital Sobriety’, Technical report (2019). </w:t>
      </w:r>
      <w:hyperlink r:id="rId7" w:history="1">
        <w:r w:rsidRPr="00FB50E1">
          <w:rPr>
            <w:rStyle w:val="Hyperlink"/>
            <w:rFonts w:ascii="Times New Roman" w:hAnsi="Times New Roman" w:cs="Times New Roman"/>
          </w:rPr>
          <w:t>https://theshiftproject.org/en/article/lean-ict-our-new-report/</w:t>
        </w:r>
      </w:hyperlink>
      <w:r w:rsidRPr="00FB50E1">
        <w:rPr>
          <w:rFonts w:ascii="Times New Roman" w:hAnsi="Times New Roman" w:cs="Times New Roman"/>
        </w:rPr>
        <w:t>. Accessed July 27, 2021.</w:t>
      </w:r>
    </w:p>
  </w:endnote>
  <w:endnote w:id="16">
    <w:p w:rsidR="00A9139D" w:rsidRPr="00FB50E1" w:rsidRDefault="00A9139D" w:rsidP="00A9139D">
      <w:pPr>
        <w:pStyle w:val="NormalWeb"/>
        <w:spacing w:before="0" w:beforeAutospacing="0" w:after="0" w:afterAutospacing="0"/>
        <w:ind w:left="142" w:hanging="142"/>
        <w:jc w:val="both"/>
        <w:rPr>
          <w:sz w:val="20"/>
          <w:szCs w:val="20"/>
          <w:lang w:val="en-US"/>
        </w:rPr>
      </w:pPr>
      <w:r w:rsidRPr="00FB50E1">
        <w:rPr>
          <w:rStyle w:val="EndnoteReference"/>
          <w:rFonts w:eastAsia="Arial"/>
          <w:sz w:val="20"/>
          <w:szCs w:val="20"/>
          <w:lang w:val="en-US"/>
        </w:rPr>
        <w:endnoteRef/>
      </w:r>
      <w:r w:rsidRPr="00FB50E1">
        <w:rPr>
          <w:sz w:val="20"/>
          <w:szCs w:val="20"/>
          <w:lang w:val="en-US"/>
        </w:rPr>
        <w:t xml:space="preserve"> Ramón </w:t>
      </w:r>
      <w:proofErr w:type="spellStart"/>
      <w:r w:rsidRPr="00FB50E1">
        <w:rPr>
          <w:sz w:val="20"/>
          <w:szCs w:val="20"/>
          <w:lang w:val="en-US"/>
        </w:rPr>
        <w:t>Lobato</w:t>
      </w:r>
      <w:proofErr w:type="spellEnd"/>
      <w:r w:rsidRPr="00FB50E1">
        <w:rPr>
          <w:sz w:val="20"/>
          <w:szCs w:val="20"/>
          <w:lang w:val="en-US"/>
        </w:rPr>
        <w:t xml:space="preserve">, </w:t>
      </w:r>
      <w:r w:rsidRPr="00FB50E1">
        <w:rPr>
          <w:i/>
          <w:iCs/>
          <w:sz w:val="20"/>
          <w:szCs w:val="20"/>
          <w:lang w:val="en-US"/>
        </w:rPr>
        <w:t>Netflix Nations: The Geography of Digital Distribution</w:t>
      </w:r>
      <w:r w:rsidRPr="00FB50E1">
        <w:rPr>
          <w:sz w:val="20"/>
          <w:szCs w:val="20"/>
          <w:lang w:val="en-US"/>
        </w:rPr>
        <w:t xml:space="preserve"> (New York: New York University Press, 2019), </w:t>
      </w:r>
      <w:proofErr w:type="spellStart"/>
      <w:r w:rsidRPr="00FB50E1">
        <w:rPr>
          <w:sz w:val="20"/>
          <w:szCs w:val="20"/>
          <w:lang w:val="en-US"/>
        </w:rPr>
        <w:t>p.</w:t>
      </w:r>
      <w:proofErr w:type="spellEnd"/>
      <w:r w:rsidRPr="00FB50E1">
        <w:rPr>
          <w:sz w:val="20"/>
          <w:szCs w:val="20"/>
          <w:lang w:val="en-US"/>
        </w:rPr>
        <w:t xml:space="preserve"> 93.</w:t>
      </w:r>
    </w:p>
  </w:endnote>
  <w:endnote w:id="17">
    <w:p w:rsidR="00A9139D" w:rsidRPr="00FB50E1" w:rsidRDefault="00A9139D" w:rsidP="00A9139D">
      <w:pPr>
        <w:pStyle w:val="EndnoteText"/>
        <w:ind w:left="142" w:hanging="142"/>
        <w:jc w:val="both"/>
        <w:rPr>
          <w:rFonts w:ascii="Times New Roman" w:hAnsi="Times New Roman" w:cs="Times New Roman"/>
        </w:rPr>
      </w:pPr>
      <w:r w:rsidRPr="00FB50E1">
        <w:rPr>
          <w:rStyle w:val="EndnoteReference"/>
          <w:rFonts w:ascii="Times New Roman" w:hAnsi="Times New Roman" w:cs="Times New Roman"/>
        </w:rPr>
        <w:endnoteRef/>
      </w:r>
      <w:r w:rsidRPr="00FB50E1">
        <w:rPr>
          <w:rFonts w:ascii="Times New Roman" w:hAnsi="Times New Roman" w:cs="Times New Roman"/>
        </w:rPr>
        <w:t xml:space="preserve"> Mathias </w:t>
      </w:r>
      <w:proofErr w:type="spellStart"/>
      <w:r w:rsidRPr="00FB50E1">
        <w:rPr>
          <w:rFonts w:ascii="Times New Roman" w:hAnsi="Times New Roman" w:cs="Times New Roman"/>
        </w:rPr>
        <w:t>Leidig</w:t>
      </w:r>
      <w:proofErr w:type="spellEnd"/>
      <w:r w:rsidRPr="00FB50E1">
        <w:rPr>
          <w:rFonts w:ascii="Times New Roman" w:hAnsi="Times New Roman" w:cs="Times New Roman"/>
        </w:rPr>
        <w:t xml:space="preserve"> and Richard M. </w:t>
      </w:r>
      <w:proofErr w:type="spellStart"/>
      <w:r w:rsidRPr="00FB50E1">
        <w:rPr>
          <w:rFonts w:ascii="Times New Roman" w:hAnsi="Times New Roman" w:cs="Times New Roman"/>
        </w:rPr>
        <w:t>Teeuw</w:t>
      </w:r>
      <w:proofErr w:type="spellEnd"/>
      <w:r w:rsidRPr="00FB50E1">
        <w:rPr>
          <w:rFonts w:ascii="Times New Roman" w:hAnsi="Times New Roman" w:cs="Times New Roman"/>
        </w:rPr>
        <w:t xml:space="preserve">, ‘Quantifying and Mapping Global Data Poverty’, </w:t>
      </w:r>
      <w:proofErr w:type="spellStart"/>
      <w:r w:rsidRPr="00FB50E1">
        <w:rPr>
          <w:rFonts w:ascii="Times New Roman" w:hAnsi="Times New Roman" w:cs="Times New Roman"/>
          <w:i/>
          <w:iCs/>
        </w:rPr>
        <w:t>PLoS</w:t>
      </w:r>
      <w:proofErr w:type="spellEnd"/>
      <w:r w:rsidRPr="00FB50E1">
        <w:rPr>
          <w:rFonts w:ascii="Times New Roman" w:hAnsi="Times New Roman" w:cs="Times New Roman"/>
          <w:i/>
          <w:iCs/>
        </w:rPr>
        <w:t xml:space="preserve"> One</w:t>
      </w:r>
      <w:r w:rsidRPr="00FB50E1">
        <w:rPr>
          <w:rFonts w:ascii="Times New Roman" w:hAnsi="Times New Roman" w:cs="Times New Roman"/>
        </w:rPr>
        <w:t xml:space="preserve"> 10:11 (2015).</w:t>
      </w:r>
    </w:p>
  </w:endnote>
  <w:endnote w:id="18">
    <w:p w:rsidR="00A9139D" w:rsidRPr="00FB50E1" w:rsidRDefault="00A9139D" w:rsidP="00A9139D">
      <w:pPr>
        <w:pStyle w:val="EndnoteText"/>
        <w:ind w:left="142" w:hanging="142"/>
        <w:jc w:val="both"/>
        <w:rPr>
          <w:rFonts w:ascii="Times New Roman" w:hAnsi="Times New Roman" w:cs="Times New Roman"/>
        </w:rPr>
      </w:pPr>
      <w:r w:rsidRPr="00FB50E1">
        <w:rPr>
          <w:rStyle w:val="EndnoteReference"/>
          <w:rFonts w:ascii="Times New Roman" w:hAnsi="Times New Roman" w:cs="Times New Roman"/>
        </w:rPr>
        <w:endnoteRef/>
      </w:r>
      <w:r w:rsidRPr="00FB50E1">
        <w:rPr>
          <w:rFonts w:ascii="Times New Roman" w:hAnsi="Times New Roman" w:cs="Times New Roman"/>
        </w:rPr>
        <w:t xml:space="preserve"> For more on this question see Laura U. Marks and </w:t>
      </w:r>
      <w:proofErr w:type="spellStart"/>
      <w:r w:rsidRPr="00FB50E1">
        <w:rPr>
          <w:rFonts w:ascii="Times New Roman" w:hAnsi="Times New Roman" w:cs="Times New Roman"/>
        </w:rPr>
        <w:t>Radek</w:t>
      </w:r>
      <w:proofErr w:type="spellEnd"/>
      <w:r w:rsidRPr="00FB50E1">
        <w:rPr>
          <w:rFonts w:ascii="Times New Roman" w:hAnsi="Times New Roman" w:cs="Times New Roman"/>
        </w:rPr>
        <w:t xml:space="preserve"> </w:t>
      </w:r>
      <w:proofErr w:type="spellStart"/>
      <w:r w:rsidRPr="00FB50E1">
        <w:rPr>
          <w:rFonts w:ascii="Times New Roman" w:hAnsi="Times New Roman" w:cs="Times New Roman"/>
        </w:rPr>
        <w:t>Przedpełski</w:t>
      </w:r>
      <w:proofErr w:type="spellEnd"/>
      <w:r w:rsidRPr="00FB50E1">
        <w:rPr>
          <w:rFonts w:ascii="Times New Roman" w:hAnsi="Times New Roman" w:cs="Times New Roman"/>
        </w:rPr>
        <w:t>, ‘</w:t>
      </w:r>
      <w:r w:rsidRPr="00FB50E1">
        <w:rPr>
          <w:rFonts w:ascii="Times New Roman" w:hAnsi="Times New Roman" w:cs="Times New Roman"/>
          <w:iCs/>
        </w:rPr>
        <w:t xml:space="preserve">Bandwidth Imperialism and Small-File Media’, in Suzanne </w:t>
      </w:r>
      <w:proofErr w:type="spellStart"/>
      <w:r w:rsidRPr="00FB50E1">
        <w:rPr>
          <w:rFonts w:ascii="Times New Roman" w:hAnsi="Times New Roman" w:cs="Times New Roman"/>
          <w:iCs/>
        </w:rPr>
        <w:t>Enzerink</w:t>
      </w:r>
      <w:proofErr w:type="spellEnd"/>
      <w:r w:rsidRPr="00FB50E1">
        <w:rPr>
          <w:rFonts w:ascii="Times New Roman" w:hAnsi="Times New Roman" w:cs="Times New Roman"/>
          <w:iCs/>
        </w:rPr>
        <w:t xml:space="preserve"> (ed.), special issue on ‘New Filmic Geographies’, </w:t>
      </w:r>
      <w:r w:rsidRPr="00FB50E1">
        <w:rPr>
          <w:rFonts w:ascii="Times New Roman" w:hAnsi="Times New Roman" w:cs="Times New Roman"/>
          <w:i/>
        </w:rPr>
        <w:t>Post45</w:t>
      </w:r>
      <w:r w:rsidRPr="00FB50E1">
        <w:rPr>
          <w:rFonts w:ascii="Times New Roman" w:hAnsi="Times New Roman" w:cs="Times New Roman"/>
          <w:iCs/>
        </w:rPr>
        <w:t xml:space="preserve"> (2021). </w:t>
      </w:r>
      <w:hyperlink r:id="rId8" w:history="1">
        <w:r w:rsidRPr="00FB50E1">
          <w:rPr>
            <w:rStyle w:val="Hyperlink"/>
            <w:rFonts w:ascii="Times New Roman" w:eastAsia="Times" w:hAnsi="Times New Roman" w:cs="Times New Roman"/>
          </w:rPr>
          <w:t>https://post45.org/2021/04/bandwidth-imperialism-and-small-file-media/</w:t>
        </w:r>
      </w:hyperlink>
      <w:r w:rsidRPr="00FB50E1">
        <w:rPr>
          <w:rFonts w:ascii="Times New Roman" w:eastAsia="Times" w:hAnsi="Times New Roman" w:cs="Times New Roman"/>
          <w:color w:val="000000"/>
        </w:rPr>
        <w:t xml:space="preserve">. </w:t>
      </w:r>
      <w:r w:rsidRPr="00FB50E1">
        <w:rPr>
          <w:rFonts w:ascii="Times New Roman" w:hAnsi="Times New Roman" w:cs="Times New Roman"/>
        </w:rPr>
        <w:t>Accessed July 27, 2021.</w:t>
      </w:r>
    </w:p>
  </w:endnote>
  <w:endnote w:id="19">
    <w:p w:rsidR="00A9139D" w:rsidRPr="00FB50E1" w:rsidRDefault="00A9139D" w:rsidP="00A9139D">
      <w:pPr>
        <w:pStyle w:val="EndnoteText"/>
        <w:ind w:left="142" w:hanging="142"/>
        <w:jc w:val="both"/>
        <w:rPr>
          <w:rFonts w:ascii="Times New Roman" w:hAnsi="Times New Roman" w:cs="Times New Roman"/>
        </w:rPr>
      </w:pPr>
      <w:r w:rsidRPr="00FB50E1">
        <w:rPr>
          <w:rStyle w:val="EndnoteReference"/>
          <w:rFonts w:ascii="Times New Roman" w:hAnsi="Times New Roman" w:cs="Times New Roman"/>
        </w:rPr>
        <w:endnoteRef/>
      </w:r>
      <w:r w:rsidRPr="00FB50E1">
        <w:rPr>
          <w:rFonts w:ascii="Times New Roman" w:hAnsi="Times New Roman" w:cs="Times New Roman"/>
        </w:rPr>
        <w:t xml:space="preserve"> Marshall McLuhan, ‘Media Hot and Cold’, </w:t>
      </w:r>
      <w:r w:rsidRPr="00FB50E1">
        <w:rPr>
          <w:rFonts w:ascii="Times New Roman" w:hAnsi="Times New Roman" w:cs="Times New Roman"/>
          <w:i/>
          <w:iCs/>
        </w:rPr>
        <w:t>Understanding Media: The Extensions of Man</w:t>
      </w:r>
      <w:r w:rsidRPr="00FB50E1">
        <w:rPr>
          <w:rFonts w:ascii="Times New Roman" w:hAnsi="Times New Roman" w:cs="Times New Roman"/>
        </w:rPr>
        <w:t xml:space="preserve"> (London: Routledge, 2001 [1964]),</w:t>
      </w:r>
      <w:r w:rsidRPr="00FB50E1">
        <w:rPr>
          <w:rFonts w:ascii="Times New Roman" w:hAnsi="Times New Roman" w:cs="Times New Roman"/>
          <w:i/>
          <w:iCs/>
        </w:rPr>
        <w:t xml:space="preserve"> </w:t>
      </w:r>
      <w:r w:rsidRPr="00FB50E1">
        <w:rPr>
          <w:rFonts w:ascii="Times New Roman" w:hAnsi="Times New Roman" w:cs="Times New Roman"/>
        </w:rPr>
        <w:t>pp. 24-29.</w:t>
      </w:r>
    </w:p>
  </w:endnote>
  <w:endnote w:id="20">
    <w:p w:rsidR="00A9139D" w:rsidRPr="00FB50E1" w:rsidRDefault="00A9139D" w:rsidP="00A9139D">
      <w:pPr>
        <w:pStyle w:val="EndnoteText"/>
        <w:ind w:left="142" w:hanging="142"/>
        <w:jc w:val="both"/>
        <w:rPr>
          <w:rFonts w:ascii="Times New Roman" w:hAnsi="Times New Roman" w:cs="Times New Roman"/>
        </w:rPr>
      </w:pPr>
      <w:r w:rsidRPr="00FB50E1">
        <w:rPr>
          <w:rStyle w:val="EndnoteReference"/>
          <w:rFonts w:ascii="Times New Roman" w:hAnsi="Times New Roman" w:cs="Times New Roman"/>
        </w:rPr>
        <w:endnoteRef/>
      </w:r>
      <w:r w:rsidRPr="00FB50E1">
        <w:rPr>
          <w:rFonts w:ascii="Times New Roman" w:hAnsi="Times New Roman" w:cs="Times New Roman"/>
        </w:rPr>
        <w:t xml:space="preserve"> </w:t>
      </w:r>
      <w:proofErr w:type="spellStart"/>
      <w:r w:rsidRPr="00FB50E1">
        <w:rPr>
          <w:rFonts w:ascii="Times New Roman" w:hAnsi="Times New Roman" w:cs="Times New Roman"/>
        </w:rPr>
        <w:t>Sandvine</w:t>
      </w:r>
      <w:proofErr w:type="spellEnd"/>
      <w:r w:rsidRPr="00FB50E1">
        <w:rPr>
          <w:rFonts w:ascii="Times New Roman" w:hAnsi="Times New Roman" w:cs="Times New Roman"/>
        </w:rPr>
        <w:t xml:space="preserve">, ‘The Global Internet Phenomena Report’, Technical report (2020). </w:t>
      </w:r>
      <w:hyperlink r:id="rId9" w:history="1">
        <w:r w:rsidRPr="00FB50E1">
          <w:rPr>
            <w:rStyle w:val="Hyperlink"/>
            <w:rFonts w:ascii="Times New Roman" w:hAnsi="Times New Roman" w:cs="Times New Roman"/>
          </w:rPr>
          <w:t>https://www.sandvine.com/phenomena</w:t>
        </w:r>
      </w:hyperlink>
      <w:r w:rsidRPr="00FB50E1">
        <w:rPr>
          <w:rFonts w:ascii="Times New Roman" w:hAnsi="Times New Roman" w:cs="Times New Roman"/>
        </w:rPr>
        <w:t>. Accessed July 27, 2021.</w:t>
      </w:r>
    </w:p>
  </w:endnote>
  <w:endnote w:id="21">
    <w:p w:rsidR="00A9139D" w:rsidRPr="00FB50E1" w:rsidRDefault="00A9139D" w:rsidP="00A9139D">
      <w:pPr>
        <w:pStyle w:val="EndnoteText"/>
        <w:ind w:left="142" w:hanging="142"/>
        <w:jc w:val="both"/>
        <w:rPr>
          <w:rFonts w:ascii="Times New Roman" w:hAnsi="Times New Roman" w:cs="Times New Roman"/>
        </w:rPr>
      </w:pPr>
      <w:r w:rsidRPr="00FB50E1">
        <w:rPr>
          <w:rStyle w:val="EndnoteReference"/>
          <w:rFonts w:ascii="Times New Roman" w:hAnsi="Times New Roman" w:cs="Times New Roman"/>
        </w:rPr>
        <w:endnoteRef/>
      </w:r>
      <w:r w:rsidRPr="00FB50E1">
        <w:rPr>
          <w:rFonts w:ascii="Times New Roman" w:hAnsi="Times New Roman" w:cs="Times New Roman"/>
        </w:rPr>
        <w:t xml:space="preserve"> Laura U. Marks, ‘Small-File Movies: Saving the Planet, One Pixel at a Time’, </w:t>
      </w:r>
      <w:r w:rsidRPr="00FB50E1">
        <w:rPr>
          <w:rFonts w:ascii="Times New Roman" w:hAnsi="Times New Roman" w:cs="Times New Roman"/>
          <w:i/>
        </w:rPr>
        <w:t>Millennium Film Journal</w:t>
      </w:r>
      <w:r w:rsidRPr="00FB50E1">
        <w:rPr>
          <w:rFonts w:ascii="Times New Roman" w:hAnsi="Times New Roman" w:cs="Times New Roman"/>
        </w:rPr>
        <w:t xml:space="preserve"> 71/72 (Spring/Fall 2020), pp. 94-101.</w:t>
      </w:r>
    </w:p>
  </w:endnote>
  <w:endnote w:id="22">
    <w:p w:rsidR="00A9139D" w:rsidRPr="00FB50E1" w:rsidRDefault="00A9139D" w:rsidP="00A9139D">
      <w:pPr>
        <w:pStyle w:val="EndnoteText"/>
        <w:ind w:left="142" w:hanging="142"/>
        <w:jc w:val="both"/>
        <w:rPr>
          <w:rFonts w:ascii="Times New Roman" w:hAnsi="Times New Roman" w:cs="Times New Roman"/>
        </w:rPr>
      </w:pPr>
      <w:r w:rsidRPr="00FB50E1">
        <w:rPr>
          <w:rStyle w:val="EndnoteReference"/>
          <w:rFonts w:ascii="Times New Roman" w:hAnsi="Times New Roman" w:cs="Times New Roman"/>
        </w:rPr>
        <w:endnoteRef/>
      </w:r>
      <w:r w:rsidRPr="00FB50E1">
        <w:rPr>
          <w:rFonts w:ascii="Times New Roman" w:hAnsi="Times New Roman" w:cs="Times New Roman"/>
        </w:rPr>
        <w:t xml:space="preserve"> </w:t>
      </w:r>
      <w:proofErr w:type="spellStart"/>
      <w:r w:rsidRPr="00FB50E1">
        <w:rPr>
          <w:rFonts w:ascii="Times New Roman" w:hAnsi="Times New Roman" w:cs="Times New Roman"/>
        </w:rPr>
        <w:t>Azadeh</w:t>
      </w:r>
      <w:proofErr w:type="spellEnd"/>
      <w:r w:rsidRPr="00FB50E1">
        <w:rPr>
          <w:rFonts w:ascii="Times New Roman" w:hAnsi="Times New Roman" w:cs="Times New Roman"/>
        </w:rPr>
        <w:t xml:space="preserve"> </w:t>
      </w:r>
      <w:proofErr w:type="spellStart"/>
      <w:r w:rsidRPr="00FB50E1">
        <w:rPr>
          <w:rFonts w:ascii="Times New Roman" w:hAnsi="Times New Roman" w:cs="Times New Roman"/>
        </w:rPr>
        <w:t>Emadi</w:t>
      </w:r>
      <w:proofErr w:type="spellEnd"/>
      <w:r w:rsidRPr="00FB50E1">
        <w:rPr>
          <w:rFonts w:ascii="Times New Roman" w:hAnsi="Times New Roman" w:cs="Times New Roman"/>
        </w:rPr>
        <w:t xml:space="preserve">, </w:t>
      </w:r>
      <w:r w:rsidRPr="00FB50E1">
        <w:rPr>
          <w:rFonts w:ascii="Times New Roman" w:eastAsia="Times New Roman" w:hAnsi="Times New Roman" w:cs="Times New Roman"/>
        </w:rPr>
        <w:t xml:space="preserve">‘Reconsidering the Substance of Digital Video from a </w:t>
      </w:r>
      <w:proofErr w:type="spellStart"/>
      <w:r w:rsidRPr="00FB50E1">
        <w:rPr>
          <w:rFonts w:ascii="Times New Roman" w:eastAsia="Times New Roman" w:hAnsi="Times New Roman" w:cs="Times New Roman"/>
        </w:rPr>
        <w:t>Sadrian</w:t>
      </w:r>
      <w:proofErr w:type="spellEnd"/>
      <w:r w:rsidRPr="00FB50E1">
        <w:rPr>
          <w:rFonts w:ascii="Times New Roman" w:eastAsia="Times New Roman" w:hAnsi="Times New Roman" w:cs="Times New Roman"/>
        </w:rPr>
        <w:t xml:space="preserve"> Perspective’, </w:t>
      </w:r>
      <w:r w:rsidRPr="00FB50E1">
        <w:rPr>
          <w:rFonts w:ascii="Times New Roman" w:eastAsia="Times New Roman" w:hAnsi="Times New Roman" w:cs="Times New Roman"/>
          <w:i/>
          <w:iCs/>
        </w:rPr>
        <w:t>Leonardo</w:t>
      </w:r>
      <w:r w:rsidRPr="00FB50E1">
        <w:rPr>
          <w:rFonts w:ascii="Times New Roman" w:eastAsia="Times New Roman" w:hAnsi="Times New Roman" w:cs="Times New Roman"/>
        </w:rPr>
        <w:t xml:space="preserve"> 53:1 (2020), </w:t>
      </w:r>
      <w:r w:rsidRPr="00FB50E1">
        <w:rPr>
          <w:rFonts w:ascii="Times New Roman" w:hAnsi="Times New Roman" w:cs="Times New Roman"/>
        </w:rPr>
        <w:t xml:space="preserve">pp. </w:t>
      </w:r>
      <w:r w:rsidRPr="00FB50E1">
        <w:rPr>
          <w:rFonts w:ascii="Times New Roman" w:eastAsia="Times New Roman" w:hAnsi="Times New Roman" w:cs="Times New Roman"/>
        </w:rPr>
        <w:t xml:space="preserve">75-80.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60F" w:rsidRDefault="00C3460F" w:rsidP="00A9139D">
      <w:r>
        <w:separator/>
      </w:r>
    </w:p>
  </w:footnote>
  <w:footnote w:type="continuationSeparator" w:id="0">
    <w:p w:rsidR="00C3460F" w:rsidRDefault="00C3460F" w:rsidP="00A91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9D"/>
    <w:rsid w:val="00692EAF"/>
    <w:rsid w:val="00A9139D"/>
    <w:rsid w:val="00C346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84F86-F96E-40E2-8058-BFD5B1C4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39D"/>
    <w:pPr>
      <w:spacing w:after="0" w:line="240" w:lineRule="auto"/>
    </w:pPr>
    <w:rPr>
      <w:rFonts w:ascii="Times New Roman" w:eastAsia="Times New Roman" w:hAnsi="Times New Roman" w:cs="Times New Roman"/>
      <w:sz w:val="24"/>
      <w:szCs w:val="24"/>
      <w:lang w:val="de-DE" w:eastAsia="de-DE"/>
    </w:rPr>
  </w:style>
  <w:style w:type="paragraph" w:styleId="Heading3">
    <w:name w:val="heading 3"/>
    <w:basedOn w:val="Normal"/>
    <w:link w:val="Heading3Char"/>
    <w:uiPriority w:val="9"/>
    <w:qFormat/>
    <w:rsid w:val="00A9139D"/>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139D"/>
    <w:rPr>
      <w:rFonts w:ascii="Times New Roman" w:eastAsia="Times New Roman" w:hAnsi="Times New Roman" w:cs="Times New Roman"/>
      <w:b/>
      <w:bCs/>
      <w:sz w:val="27"/>
      <w:szCs w:val="27"/>
      <w:lang w:val="en-GB" w:eastAsia="en-GB"/>
    </w:rPr>
  </w:style>
  <w:style w:type="paragraph" w:styleId="NormalWeb">
    <w:name w:val="Normal (Web)"/>
    <w:basedOn w:val="Normal"/>
    <w:uiPriority w:val="99"/>
    <w:unhideWhenUsed/>
    <w:rsid w:val="00A9139D"/>
    <w:pPr>
      <w:spacing w:before="100" w:beforeAutospacing="1" w:after="100" w:afterAutospacing="1"/>
    </w:pPr>
  </w:style>
  <w:style w:type="paragraph" w:styleId="EndnoteText">
    <w:name w:val="endnote text"/>
    <w:basedOn w:val="Normal"/>
    <w:link w:val="EndnoteTextChar"/>
    <w:uiPriority w:val="99"/>
    <w:unhideWhenUsed/>
    <w:rsid w:val="00A9139D"/>
    <w:rPr>
      <w:rFonts w:ascii="Cambria" w:eastAsia="Cambria" w:hAnsi="Cambria" w:cs="Cambria"/>
      <w:sz w:val="20"/>
      <w:szCs w:val="20"/>
      <w:lang w:val="en-US"/>
    </w:rPr>
  </w:style>
  <w:style w:type="character" w:customStyle="1" w:styleId="EndnoteTextChar">
    <w:name w:val="Endnote Text Char"/>
    <w:basedOn w:val="DefaultParagraphFont"/>
    <w:link w:val="EndnoteText"/>
    <w:uiPriority w:val="99"/>
    <w:rsid w:val="00A9139D"/>
    <w:rPr>
      <w:rFonts w:ascii="Cambria" w:eastAsia="Cambria" w:hAnsi="Cambria" w:cs="Cambria"/>
      <w:sz w:val="20"/>
      <w:szCs w:val="20"/>
      <w:lang w:val="en-US" w:eastAsia="de-DE"/>
    </w:rPr>
  </w:style>
  <w:style w:type="character" w:styleId="EndnoteReference">
    <w:name w:val="endnote reference"/>
    <w:basedOn w:val="DefaultParagraphFont"/>
    <w:uiPriority w:val="99"/>
    <w:unhideWhenUsed/>
    <w:rsid w:val="00A9139D"/>
    <w:rPr>
      <w:vertAlign w:val="superscript"/>
    </w:rPr>
  </w:style>
  <w:style w:type="character" w:styleId="Hyperlink">
    <w:name w:val="Hyperlink"/>
    <w:basedOn w:val="DefaultParagraphFont"/>
    <w:uiPriority w:val="99"/>
    <w:unhideWhenUsed/>
    <w:rsid w:val="00A913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8" Type="http://schemas.openxmlformats.org/officeDocument/2006/relationships/hyperlink" Target="https://post45.org/2021/04/bandwidth-imperialism-and-small-file-media/" TargetMode="External"/><Relationship Id="rId3" Type="http://schemas.openxmlformats.org/officeDocument/2006/relationships/hyperlink" Target="https://www.videoproc.com/edit-4k-video/video-size-calculator.htm" TargetMode="External"/><Relationship Id="rId7" Type="http://schemas.openxmlformats.org/officeDocument/2006/relationships/hyperlink" Target="https://theshiftproject.org/en/article/lean-ict-our-new-report/" TargetMode="External"/><Relationship Id="rId2" Type="http://schemas.openxmlformats.org/officeDocument/2006/relationships/hyperlink" Target="https://sfu.ca/sca/streaming-carbon-footprint.html" TargetMode="External"/><Relationship Id="rId1" Type="http://schemas.openxmlformats.org/officeDocument/2006/relationships/hyperlink" Target="https://theshiftproject.org/en/article/unsustainable-use-online-video/" TargetMode="External"/><Relationship Id="rId6" Type="http://schemas.openxmlformats.org/officeDocument/2006/relationships/hyperlink" Target="http://www.clickclean.org/downloads/ClickClean2016%20HiRes.pdf" TargetMode="External"/><Relationship Id="rId5" Type="http://schemas.openxmlformats.org/officeDocument/2006/relationships/hyperlink" Target="https://www.fairphone.com/en/research-resources/" TargetMode="External"/><Relationship Id="rId4" Type="http://schemas.openxmlformats.org/officeDocument/2006/relationships/hyperlink" Target="https://www.sandvine.com/hubfs/downloads/archive/2014-1h-global-internet-phenomena-report.pdf" TargetMode="External"/><Relationship Id="rId9" Type="http://schemas.openxmlformats.org/officeDocument/2006/relationships/hyperlink" Target="https://www.sandvine.com/phenom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3684</Words>
  <Characters>21000</Characters>
  <Application>Microsoft Office Word</Application>
  <DocSecurity>0</DocSecurity>
  <Lines>175</Lines>
  <Paragraphs>49</Paragraphs>
  <ScaleCrop>false</ScaleCrop>
  <Company>University of the Free State</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Rossouw</dc:creator>
  <cp:keywords/>
  <dc:description/>
  <cp:lastModifiedBy>Martin Rossouw</cp:lastModifiedBy>
  <cp:revision>1</cp:revision>
  <dcterms:created xsi:type="dcterms:W3CDTF">2022-05-16T14:14:00Z</dcterms:created>
  <dcterms:modified xsi:type="dcterms:W3CDTF">2022-05-16T14:14:00Z</dcterms:modified>
</cp:coreProperties>
</file>